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9DF" w:rsidRPr="00362440" w:rsidRDefault="008679DF" w:rsidP="008679DF">
      <w:pPr>
        <w:jc w:val="center"/>
        <w:rPr>
          <w:rFonts w:ascii="Tahoma" w:hAnsi="Tahoma" w:cs="Tahoma"/>
          <w:b/>
          <w:bCs/>
          <w:sz w:val="28"/>
        </w:rPr>
      </w:pPr>
      <w:r w:rsidRPr="00362440">
        <w:rPr>
          <w:rFonts w:ascii="Tahoma" w:hAnsi="Tahoma" w:cs="Tahoma"/>
          <w:b/>
          <w:bCs/>
          <w:sz w:val="28"/>
        </w:rPr>
        <w:t xml:space="preserve">CIRCULAR Núm. </w:t>
      </w:r>
      <w:r>
        <w:rPr>
          <w:rFonts w:ascii="Tahoma" w:hAnsi="Tahoma" w:cs="Tahoma"/>
          <w:b/>
          <w:bCs/>
          <w:sz w:val="28"/>
        </w:rPr>
        <w:t>10</w:t>
      </w:r>
      <w:bookmarkStart w:id="0" w:name="_GoBack"/>
      <w:bookmarkEnd w:id="0"/>
      <w:r w:rsidRPr="00362440">
        <w:rPr>
          <w:rFonts w:ascii="Tahoma" w:hAnsi="Tahoma" w:cs="Tahoma"/>
          <w:b/>
          <w:bCs/>
          <w:sz w:val="28"/>
        </w:rPr>
        <w:t>/CJCAM/SEJEC/</w:t>
      </w:r>
      <w:r>
        <w:rPr>
          <w:rFonts w:ascii="Tahoma" w:hAnsi="Tahoma" w:cs="Tahoma"/>
          <w:b/>
          <w:bCs/>
          <w:sz w:val="28"/>
        </w:rPr>
        <w:t>20-2021</w:t>
      </w:r>
    </w:p>
    <w:p w:rsidR="008679DF" w:rsidRPr="00362440" w:rsidRDefault="008679DF" w:rsidP="008679DF">
      <w:pPr>
        <w:jc w:val="center"/>
        <w:rPr>
          <w:rFonts w:ascii="Tahoma" w:hAnsi="Tahoma" w:cs="Tahoma"/>
          <w:b/>
          <w:sz w:val="20"/>
          <w:szCs w:val="16"/>
          <w:lang w:val="es-MX"/>
        </w:rPr>
      </w:pPr>
    </w:p>
    <w:p w:rsidR="008679DF" w:rsidRPr="00362440" w:rsidRDefault="008679DF" w:rsidP="008679DF">
      <w:pPr>
        <w:tabs>
          <w:tab w:val="left" w:pos="851"/>
          <w:tab w:val="left" w:leader="dot" w:pos="7655"/>
        </w:tabs>
        <w:ind w:left="5529" w:right="283"/>
        <w:jc w:val="both"/>
        <w:rPr>
          <w:rFonts w:ascii="Tahoma" w:hAnsi="Tahoma" w:cs="Tahoma"/>
          <w:b/>
          <w:sz w:val="20"/>
          <w:szCs w:val="16"/>
          <w:lang w:val="es-MX"/>
        </w:rPr>
      </w:pPr>
      <w:r w:rsidRPr="00362440">
        <w:rPr>
          <w:rFonts w:ascii="Tahoma" w:hAnsi="Tahoma" w:cs="Tahoma"/>
          <w:b/>
          <w:sz w:val="20"/>
          <w:szCs w:val="16"/>
          <w:lang w:val="es-MX"/>
        </w:rPr>
        <w:t xml:space="preserve">Asunto: </w:t>
      </w:r>
      <w:r w:rsidRPr="00362440">
        <w:rPr>
          <w:rFonts w:ascii="Tahoma" w:hAnsi="Tahoma" w:cs="Tahoma"/>
          <w:sz w:val="20"/>
          <w:szCs w:val="16"/>
          <w:lang w:val="es-MX"/>
        </w:rPr>
        <w:t>Se comunica punto de acuerdo.</w:t>
      </w:r>
    </w:p>
    <w:p w:rsidR="008679DF" w:rsidRPr="00362440" w:rsidRDefault="008679DF" w:rsidP="008679DF">
      <w:pPr>
        <w:widowControl w:val="0"/>
        <w:tabs>
          <w:tab w:val="left" w:pos="540"/>
          <w:tab w:val="left" w:pos="567"/>
          <w:tab w:val="left" w:leader="dot" w:pos="7655"/>
        </w:tabs>
        <w:autoSpaceDE w:val="0"/>
        <w:autoSpaceDN w:val="0"/>
        <w:ind w:right="283"/>
        <w:jc w:val="both"/>
        <w:rPr>
          <w:rFonts w:ascii="Tahoma" w:hAnsi="Tahoma" w:cs="Tahoma"/>
          <w:b/>
          <w:sz w:val="16"/>
          <w:szCs w:val="16"/>
          <w:lang w:val="es-MX"/>
        </w:rPr>
      </w:pPr>
    </w:p>
    <w:p w:rsidR="008679DF" w:rsidRPr="00362440" w:rsidRDefault="008679DF" w:rsidP="008679DF">
      <w:pPr>
        <w:widowControl w:val="0"/>
        <w:tabs>
          <w:tab w:val="left" w:pos="426"/>
          <w:tab w:val="left" w:pos="540"/>
          <w:tab w:val="left" w:pos="567"/>
          <w:tab w:val="left" w:leader="dot" w:pos="7655"/>
        </w:tabs>
        <w:autoSpaceDE w:val="0"/>
        <w:autoSpaceDN w:val="0"/>
        <w:ind w:right="-376"/>
        <w:jc w:val="both"/>
        <w:rPr>
          <w:rFonts w:ascii="Tahoma" w:hAnsi="Tahoma" w:cs="Tahoma"/>
          <w:b/>
          <w:lang w:val="es-MX"/>
        </w:rPr>
      </w:pPr>
      <w:r w:rsidRPr="00362440">
        <w:rPr>
          <w:rFonts w:ascii="Tahoma" w:hAnsi="Tahoma" w:cs="Tahoma"/>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JUECES DE CONCILIACIÓN,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8679DF" w:rsidRPr="00362440" w:rsidRDefault="008679DF" w:rsidP="008679DF">
      <w:pPr>
        <w:ind w:right="-376"/>
        <w:jc w:val="both"/>
        <w:rPr>
          <w:rFonts w:ascii="Tahoma" w:eastAsia="Calibri" w:hAnsi="Tahoma" w:cs="Tahoma"/>
          <w:bCs/>
          <w:lang w:val="es-MX"/>
        </w:rPr>
      </w:pPr>
    </w:p>
    <w:p w:rsidR="008679DF" w:rsidRPr="00362440" w:rsidRDefault="008679DF" w:rsidP="008679DF">
      <w:pPr>
        <w:ind w:right="-376"/>
        <w:jc w:val="both"/>
        <w:rPr>
          <w:rFonts w:ascii="Tahoma" w:eastAsia="Calibri" w:hAnsi="Tahoma" w:cs="Tahoma"/>
          <w:bCs/>
          <w:lang w:val="es-MX"/>
        </w:rPr>
      </w:pPr>
      <w:r w:rsidRPr="00362440">
        <w:rPr>
          <w:rFonts w:ascii="Tahoma" w:eastAsia="Calibri" w:hAnsi="Tahoma" w:cs="Tahoma"/>
          <w:bCs/>
          <w:lang w:val="es-MX"/>
        </w:rPr>
        <w:t xml:space="preserve">De conformidad con lo que establece el artículo 156, fracciones IX y XV de la Ley Orgánica del Poder Judicial del Estado, me permito hacer de su conocimiento que en </w:t>
      </w:r>
      <w:r w:rsidRPr="00362440">
        <w:rPr>
          <w:rFonts w:ascii="Tahoma" w:eastAsia="Calibri" w:hAnsi="Tahoma" w:cs="Tahoma"/>
          <w:bCs/>
        </w:rPr>
        <w:t xml:space="preserve">Sesiones </w:t>
      </w:r>
      <w:r>
        <w:rPr>
          <w:rFonts w:ascii="Tahoma" w:eastAsia="Calibri" w:hAnsi="Tahoma" w:cs="Tahoma"/>
          <w:bCs/>
        </w:rPr>
        <w:t>Ordinarias</w:t>
      </w:r>
      <w:r w:rsidRPr="00362440">
        <w:rPr>
          <w:rFonts w:ascii="Tahoma" w:eastAsia="Calibri" w:hAnsi="Tahoma" w:cs="Tahoma"/>
          <w:bCs/>
        </w:rPr>
        <w:t xml:space="preserve"> verificadas </w:t>
      </w:r>
      <w:r>
        <w:rPr>
          <w:rFonts w:ascii="Tahoma" w:eastAsia="Calibri" w:hAnsi="Tahoma" w:cs="Tahoma"/>
          <w:bCs/>
        </w:rPr>
        <w:t>el día diecisiete</w:t>
      </w:r>
      <w:r w:rsidRPr="00362440">
        <w:rPr>
          <w:rFonts w:ascii="Tahoma" w:eastAsia="Calibri" w:hAnsi="Tahoma" w:cs="Tahoma"/>
          <w:bCs/>
        </w:rPr>
        <w:t xml:space="preserve"> de </w:t>
      </w:r>
      <w:r>
        <w:rPr>
          <w:rFonts w:ascii="Tahoma" w:eastAsia="Calibri" w:hAnsi="Tahoma" w:cs="Tahoma"/>
          <w:bCs/>
        </w:rPr>
        <w:t>septiembre</w:t>
      </w:r>
      <w:r w:rsidRPr="00362440">
        <w:rPr>
          <w:rFonts w:ascii="Tahoma" w:eastAsia="Calibri" w:hAnsi="Tahoma" w:cs="Tahoma"/>
          <w:bCs/>
        </w:rPr>
        <w:t xml:space="preserve"> de dos mil veinte, los Plenos del Honorable Tribunal Superior de Justicia del Estado y del Consejo de la Judicatura Local, respectivamente, aprobaron el siguiente:</w:t>
      </w:r>
      <w:r w:rsidRPr="00362440">
        <w:rPr>
          <w:rFonts w:ascii="Tahoma" w:eastAsia="Calibri" w:hAnsi="Tahoma" w:cs="Tahoma"/>
          <w:bCs/>
          <w:lang w:val="es-MX"/>
        </w:rPr>
        <w:t xml:space="preserve"> </w:t>
      </w:r>
    </w:p>
    <w:p w:rsidR="00967918" w:rsidRDefault="00967918" w:rsidP="00C82C27">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MX"/>
        </w:rPr>
      </w:pPr>
    </w:p>
    <w:p w:rsidR="00967918" w:rsidRDefault="008679DF" w:rsidP="00967918">
      <w:pPr>
        <w:spacing w:line="276" w:lineRule="auto"/>
        <w:ind w:left="142" w:right="-283"/>
        <w:jc w:val="both"/>
        <w:rPr>
          <w:rFonts w:ascii="Tahoma" w:hAnsi="Tahoma" w:cs="Tahoma"/>
          <w:b/>
          <w:color w:val="000000"/>
          <w:sz w:val="21"/>
          <w:szCs w:val="21"/>
          <w:lang w:val="es-MX" w:eastAsia="es-MX"/>
        </w:rPr>
      </w:pPr>
      <w:r>
        <w:rPr>
          <w:rFonts w:ascii="Tahoma" w:hAnsi="Tahoma" w:cs="Tahoma"/>
          <w:b/>
          <w:color w:val="000000"/>
          <w:sz w:val="21"/>
          <w:szCs w:val="21"/>
          <w:lang w:val="es-MX" w:eastAsia="es-MX"/>
        </w:rPr>
        <w:t>“…</w:t>
      </w:r>
      <w:r w:rsidR="00967918">
        <w:rPr>
          <w:rFonts w:ascii="Tahoma" w:hAnsi="Tahoma" w:cs="Tahoma"/>
          <w:b/>
          <w:color w:val="000000"/>
          <w:sz w:val="21"/>
          <w:szCs w:val="21"/>
          <w:lang w:val="es-MX" w:eastAsia="es-MX"/>
        </w:rPr>
        <w:t>ACUERDO GENERAL CONJUNTO NÚMERO 01/PTSJ-CJCAM/20-2021, DE LOS PLENOS DEL HONORABLE TRIBUNAL SUPERIOR DE JUSTICIA DEL ESTADO Y DEL CONSEJO DE LA JUDICATURA LOCAL, QUE REGULA LOS MECANISMOS DE ATENCIÓN DE DUDAS, INCONFORMIDADES Y/O COMENTARIOS DE LOS USUARIOS DEL SERVICIO DE IMPARTICIÓN Y ADMINISTRACIÓN DE JUSTICIA ANTE LA UNIDAD DE ATENCIÓN CIUDADANA DEL PODER JUDICIAL DEL ESTADO DE CAMPECHE</w:t>
      </w:r>
      <w:r>
        <w:rPr>
          <w:rFonts w:ascii="Tahoma" w:hAnsi="Tahoma" w:cs="Tahoma"/>
          <w:b/>
          <w:color w:val="000000"/>
          <w:sz w:val="21"/>
          <w:szCs w:val="21"/>
          <w:lang w:val="es-MX" w:eastAsia="es-MX"/>
        </w:rPr>
        <w:t xml:space="preserve">. - - - - - - - </w:t>
      </w:r>
    </w:p>
    <w:p w:rsidR="00967918" w:rsidRDefault="00967918" w:rsidP="00967918">
      <w:pPr>
        <w:spacing w:line="276" w:lineRule="auto"/>
        <w:ind w:left="142" w:right="-283"/>
        <w:jc w:val="both"/>
        <w:rPr>
          <w:rFonts w:ascii="Tahoma" w:hAnsi="Tahoma" w:cs="Tahoma"/>
          <w:b/>
          <w:color w:val="000000"/>
          <w:sz w:val="21"/>
          <w:szCs w:val="21"/>
          <w:lang w:val="es-MX" w:eastAsia="es-MX"/>
        </w:rPr>
      </w:pPr>
    </w:p>
    <w:p w:rsidR="00967918" w:rsidRDefault="00967918" w:rsidP="00967918">
      <w:pPr>
        <w:spacing w:line="276" w:lineRule="auto"/>
        <w:ind w:left="142" w:right="-283"/>
        <w:jc w:val="center"/>
        <w:rPr>
          <w:rFonts w:ascii="Tahoma" w:hAnsi="Tahoma" w:cs="Tahoma"/>
          <w:b/>
          <w:color w:val="000000"/>
          <w:sz w:val="21"/>
          <w:szCs w:val="21"/>
          <w:lang w:val="es-MX" w:eastAsia="es-MX"/>
        </w:rPr>
      </w:pPr>
      <w:r>
        <w:rPr>
          <w:rFonts w:ascii="Tahoma" w:hAnsi="Tahoma" w:cs="Tahoma"/>
          <w:b/>
          <w:color w:val="000000"/>
          <w:sz w:val="21"/>
          <w:szCs w:val="21"/>
          <w:lang w:val="es-MX" w:eastAsia="es-MX"/>
        </w:rPr>
        <w:t>CONSIDERANDOS</w:t>
      </w:r>
    </w:p>
    <w:p w:rsidR="00967918" w:rsidRDefault="00967918" w:rsidP="00967918">
      <w:pPr>
        <w:spacing w:line="276" w:lineRule="auto"/>
        <w:ind w:left="142" w:right="-283"/>
        <w:jc w:val="both"/>
        <w:rPr>
          <w:rFonts w:ascii="Tahoma" w:hAnsi="Tahoma" w:cs="Tahoma"/>
          <w:b/>
          <w:color w:val="000000"/>
          <w:sz w:val="21"/>
          <w:szCs w:val="21"/>
          <w:lang w:val="es-MX" w:eastAsia="es-MX"/>
        </w:rPr>
      </w:pPr>
    </w:p>
    <w:p w:rsidR="00967918" w:rsidRDefault="00967918" w:rsidP="00967918">
      <w:pPr>
        <w:spacing w:line="276" w:lineRule="auto"/>
        <w:ind w:left="142" w:right="-283"/>
        <w:jc w:val="both"/>
        <w:rPr>
          <w:rFonts w:ascii="Tahoma" w:hAnsi="Tahoma" w:cs="Tahoma"/>
          <w:b/>
          <w:color w:val="000000"/>
          <w:sz w:val="21"/>
          <w:szCs w:val="21"/>
          <w:lang w:val="es-MX" w:eastAsia="es-MX"/>
        </w:rPr>
      </w:pPr>
      <w:r>
        <w:rPr>
          <w:rFonts w:ascii="Tahoma" w:hAnsi="Tahoma" w:cs="Tahoma"/>
          <w:b/>
          <w:color w:val="000000"/>
          <w:sz w:val="21"/>
          <w:szCs w:val="21"/>
          <w:lang w:val="es-MX" w:eastAsia="es-MX"/>
        </w:rPr>
        <w:t xml:space="preserve">PRIMERO. </w:t>
      </w:r>
      <w:r>
        <w:rPr>
          <w:rFonts w:ascii="Tahoma" w:hAnsi="Tahoma" w:cs="Tahoma"/>
          <w:color w:val="000000"/>
          <w:sz w:val="21"/>
          <w:szCs w:val="21"/>
          <w:lang w:val="es-MX" w:eastAsia="es-MX"/>
        </w:rPr>
        <w:t xml:space="preserve">Que el artículo 26 de la Constitución Política del Estado de Campeche, establece que el Poder Público de la Entidad se divide para su ejercicio en Legislativo, Ejecutivo y Judicial. - - - - </w:t>
      </w:r>
    </w:p>
    <w:p w:rsidR="00967918" w:rsidRDefault="00967918" w:rsidP="00967918">
      <w:pPr>
        <w:spacing w:line="276" w:lineRule="auto"/>
        <w:ind w:left="142" w:right="-283"/>
        <w:jc w:val="both"/>
        <w:rPr>
          <w:rFonts w:ascii="Tahoma" w:hAnsi="Tahoma" w:cs="Tahoma"/>
          <w:b/>
          <w:color w:val="000000"/>
          <w:sz w:val="21"/>
          <w:szCs w:val="21"/>
          <w:lang w:val="es-MX" w:eastAsia="es-MX"/>
        </w:rPr>
      </w:pPr>
    </w:p>
    <w:p w:rsidR="00967918" w:rsidRDefault="00967918" w:rsidP="00967918">
      <w:pPr>
        <w:spacing w:line="276" w:lineRule="auto"/>
        <w:ind w:left="142" w:right="-283"/>
        <w:jc w:val="both"/>
        <w:rPr>
          <w:rFonts w:ascii="Tahoma" w:hAnsi="Tahoma" w:cs="Tahoma"/>
          <w:color w:val="000000"/>
          <w:sz w:val="21"/>
          <w:szCs w:val="21"/>
          <w:lang w:val="es-MX" w:eastAsia="es-MX"/>
        </w:rPr>
      </w:pPr>
      <w:r>
        <w:rPr>
          <w:rFonts w:ascii="Tahoma" w:hAnsi="Tahoma" w:cs="Tahoma"/>
          <w:b/>
          <w:color w:val="000000"/>
          <w:sz w:val="21"/>
          <w:szCs w:val="21"/>
          <w:lang w:val="es-MX" w:eastAsia="es-MX"/>
        </w:rPr>
        <w:t xml:space="preserve">SEGUNDO. </w:t>
      </w:r>
      <w:r>
        <w:rPr>
          <w:rFonts w:ascii="Tahoma" w:hAnsi="Tahoma" w:cs="Tahoma"/>
          <w:color w:val="000000"/>
          <w:sz w:val="21"/>
          <w:szCs w:val="21"/>
          <w:lang w:val="es-MX" w:eastAsia="es-MX"/>
        </w:rPr>
        <w:t>Que el párrafo segundo del artículo 17 Constitucional de la Entidad, prevé que 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 -</w:t>
      </w:r>
      <w:r>
        <w:rPr>
          <w:rFonts w:ascii="Tahoma" w:hAnsi="Tahoma" w:cs="Tahoma"/>
          <w:b/>
          <w:color w:val="000000"/>
          <w:sz w:val="21"/>
          <w:szCs w:val="21"/>
          <w:lang w:val="es-MX" w:eastAsia="es-MX"/>
        </w:rPr>
        <w:t xml:space="preserve"> </w:t>
      </w:r>
      <w:r>
        <w:rPr>
          <w:rFonts w:ascii="Tahoma" w:hAnsi="Tahoma" w:cs="Tahoma"/>
          <w:color w:val="000000"/>
          <w:sz w:val="21"/>
          <w:szCs w:val="21"/>
          <w:lang w:val="es-MX" w:eastAsia="es-MX"/>
        </w:rPr>
        <w:t xml:space="preserve">- - - - - - - - - - - - - - - - - - - - - - - - - - - - - - - - - - - - - - - - - - - - - - - - - </w:t>
      </w:r>
    </w:p>
    <w:p w:rsidR="00967918" w:rsidRDefault="00967918" w:rsidP="00967918">
      <w:pPr>
        <w:spacing w:line="276" w:lineRule="auto"/>
        <w:ind w:left="142" w:right="-283"/>
        <w:jc w:val="both"/>
        <w:rPr>
          <w:rFonts w:ascii="Tahoma" w:hAnsi="Tahoma" w:cs="Tahoma"/>
          <w:b/>
          <w:color w:val="000000"/>
          <w:sz w:val="21"/>
          <w:szCs w:val="21"/>
          <w:lang w:val="es-MX" w:eastAsia="es-MX"/>
        </w:rPr>
      </w:pPr>
    </w:p>
    <w:p w:rsidR="00967918" w:rsidRDefault="00967918" w:rsidP="00967918">
      <w:pPr>
        <w:spacing w:line="276" w:lineRule="auto"/>
        <w:ind w:left="142" w:right="-283"/>
        <w:jc w:val="both"/>
        <w:rPr>
          <w:rFonts w:ascii="Tahoma" w:hAnsi="Tahoma" w:cs="Tahoma"/>
          <w:b/>
          <w:color w:val="000000"/>
          <w:sz w:val="21"/>
          <w:szCs w:val="21"/>
          <w:lang w:val="es-MX" w:eastAsia="es-MX"/>
        </w:rPr>
      </w:pPr>
      <w:r>
        <w:rPr>
          <w:rFonts w:ascii="Tahoma" w:hAnsi="Tahoma" w:cs="Tahoma"/>
          <w:b/>
          <w:color w:val="000000"/>
          <w:sz w:val="21"/>
          <w:szCs w:val="21"/>
          <w:lang w:val="es-MX" w:eastAsia="es-MX"/>
        </w:rPr>
        <w:t xml:space="preserve">TERCERO. </w:t>
      </w:r>
      <w:r>
        <w:rPr>
          <w:rFonts w:ascii="Tahoma" w:hAnsi="Tahoma" w:cs="Tahoma"/>
          <w:color w:val="000000"/>
          <w:sz w:val="21"/>
          <w:szCs w:val="21"/>
          <w:lang w:val="es-MX" w:eastAsia="es-MX"/>
        </w:rPr>
        <w:t xml:space="preserve">Que el texto del artículo 77 de la Constitución Local, dispone que se deposita el ejercicio del Poder Judicial del Estado en un Honorable Tribunal Superior de Justicia y en Juzgados de Primera Instancia, Menores y de Conciliación. Asimismo, el numeral 78 bis de la citada normatividad superior señala que, con excepción del Honorable Tribunal Superior de Justicia del Estado, la administración, vigilancia y disciplina del Poder Judicial del Estado, estará a cargo del Consejo de la Judicatura Local. - - - - - - - - - - - - - - - - - - - - - - - - - - - - - - - - - - - - - </w:t>
      </w:r>
    </w:p>
    <w:p w:rsidR="00967918" w:rsidRDefault="00967918" w:rsidP="00967918">
      <w:pPr>
        <w:spacing w:line="276" w:lineRule="auto"/>
        <w:ind w:left="142" w:right="-283"/>
        <w:jc w:val="both"/>
        <w:rPr>
          <w:rFonts w:ascii="Tahoma" w:hAnsi="Tahoma" w:cs="Tahoma"/>
          <w:b/>
          <w:color w:val="000000"/>
          <w:sz w:val="21"/>
          <w:szCs w:val="21"/>
          <w:lang w:val="es-MX" w:eastAsia="es-MX"/>
        </w:rPr>
      </w:pPr>
    </w:p>
    <w:p w:rsidR="00967918" w:rsidRDefault="00967918" w:rsidP="00967918">
      <w:pPr>
        <w:spacing w:line="276" w:lineRule="auto"/>
        <w:ind w:left="142" w:right="-283"/>
        <w:jc w:val="both"/>
        <w:rPr>
          <w:rFonts w:ascii="Tahoma" w:hAnsi="Tahoma" w:cs="Tahoma"/>
          <w:b/>
          <w:color w:val="000000"/>
          <w:sz w:val="21"/>
          <w:szCs w:val="21"/>
          <w:lang w:val="es-MX" w:eastAsia="es-MX"/>
        </w:rPr>
      </w:pPr>
      <w:r>
        <w:rPr>
          <w:rFonts w:ascii="Tahoma" w:hAnsi="Tahoma" w:cs="Tahoma"/>
          <w:b/>
          <w:color w:val="000000"/>
          <w:sz w:val="21"/>
          <w:szCs w:val="21"/>
          <w:lang w:val="es-MX" w:eastAsia="es-MX"/>
        </w:rPr>
        <w:t xml:space="preserve">CUARTO. </w:t>
      </w:r>
      <w:r>
        <w:rPr>
          <w:rFonts w:ascii="Tahoma" w:hAnsi="Tahoma" w:cs="Tahoma"/>
          <w:color w:val="000000"/>
          <w:sz w:val="21"/>
          <w:szCs w:val="21"/>
          <w:lang w:val="es-MX" w:eastAsia="es-MX"/>
        </w:rPr>
        <w:t xml:space="preserve">Que con fecha seis de septiembre de dos mil diecisiete, se instaló formalmente el Consejo de la Judicatura Local, al quedar debidamente integrado en términos del artículo 78 bis de la Constitución Política del Estado de Campeche, y del Transitorio “CUARTO” de la Ley Orgánica del Poder Judicial del Estado de Campeche. - - - - - - - - - - - - - - - - - - - - - - - - - - - - - </w:t>
      </w:r>
    </w:p>
    <w:p w:rsidR="00967918" w:rsidRDefault="00967918" w:rsidP="00967918">
      <w:pPr>
        <w:spacing w:line="276" w:lineRule="auto"/>
        <w:ind w:left="142" w:right="-283"/>
        <w:jc w:val="both"/>
        <w:rPr>
          <w:rFonts w:ascii="Tahoma" w:hAnsi="Tahoma" w:cs="Tahoma"/>
          <w:b/>
          <w:color w:val="000000"/>
          <w:sz w:val="21"/>
          <w:szCs w:val="21"/>
          <w:lang w:val="es-MX" w:eastAsia="es-MX"/>
        </w:rPr>
      </w:pPr>
    </w:p>
    <w:p w:rsidR="00967918" w:rsidRDefault="00967918" w:rsidP="00967918">
      <w:pPr>
        <w:spacing w:line="276" w:lineRule="auto"/>
        <w:ind w:left="142" w:right="-283"/>
        <w:jc w:val="both"/>
        <w:rPr>
          <w:rFonts w:ascii="Tahoma" w:hAnsi="Tahoma" w:cs="Tahoma"/>
          <w:b/>
          <w:color w:val="000000"/>
          <w:sz w:val="21"/>
          <w:szCs w:val="21"/>
          <w:lang w:val="es-MX" w:eastAsia="es-MX"/>
        </w:rPr>
      </w:pPr>
      <w:r>
        <w:rPr>
          <w:rFonts w:ascii="Tahoma" w:hAnsi="Tahoma" w:cs="Tahoma"/>
          <w:b/>
          <w:color w:val="000000"/>
          <w:sz w:val="21"/>
          <w:szCs w:val="21"/>
          <w:lang w:val="es-MX" w:eastAsia="es-MX"/>
        </w:rPr>
        <w:t xml:space="preserve">QUINTO. </w:t>
      </w:r>
      <w:r>
        <w:rPr>
          <w:rFonts w:ascii="Tahoma" w:hAnsi="Tahoma" w:cs="Tahoma"/>
          <w:color w:val="000000"/>
          <w:sz w:val="21"/>
          <w:szCs w:val="21"/>
          <w:lang w:val="es-MX" w:eastAsia="es-MX"/>
        </w:rPr>
        <w:t xml:space="preserve">Que el décimo párrafo del artículo 78 bis de la Constitución Política del Estado, faculta al Pleno Honorable Tribunal Superior de Justicia del Estado para solicitar al Consejo de la Judicatura Local, la expedición de aquellos acuerdos que considere necesarios para asegurar un adecuado ejercicio de la función jurisdiccional local; y faculta al Consejo de la Judicatura de la entidad, para expedir acuerdos generales para el adecuado ejercicio de sus funciones. - - - - - - - </w:t>
      </w:r>
    </w:p>
    <w:p w:rsidR="00967918" w:rsidRDefault="00967918" w:rsidP="00967918">
      <w:pPr>
        <w:spacing w:line="276" w:lineRule="auto"/>
        <w:ind w:left="142" w:right="-283"/>
        <w:jc w:val="both"/>
        <w:rPr>
          <w:rFonts w:ascii="Tahoma" w:hAnsi="Tahoma" w:cs="Tahoma"/>
          <w:b/>
          <w:color w:val="000000"/>
          <w:sz w:val="21"/>
          <w:szCs w:val="21"/>
          <w:lang w:val="es-MX" w:eastAsia="es-MX"/>
        </w:rPr>
      </w:pPr>
    </w:p>
    <w:p w:rsidR="00967918" w:rsidRDefault="00967918" w:rsidP="00967918">
      <w:pPr>
        <w:spacing w:line="276" w:lineRule="auto"/>
        <w:ind w:left="142" w:right="-283"/>
        <w:jc w:val="both"/>
        <w:rPr>
          <w:rFonts w:ascii="Tahoma" w:hAnsi="Tahoma" w:cs="Tahoma"/>
          <w:color w:val="000000"/>
          <w:sz w:val="21"/>
          <w:szCs w:val="21"/>
          <w:lang w:val="es-MX" w:eastAsia="es-MX"/>
        </w:rPr>
      </w:pPr>
      <w:r>
        <w:rPr>
          <w:rFonts w:ascii="Tahoma" w:hAnsi="Tahoma" w:cs="Tahoma"/>
          <w:b/>
          <w:color w:val="000000"/>
          <w:sz w:val="21"/>
          <w:szCs w:val="21"/>
          <w:lang w:val="es-MX" w:eastAsia="es-MX"/>
        </w:rPr>
        <w:t xml:space="preserve">SEXTO. </w:t>
      </w:r>
      <w:r>
        <w:rPr>
          <w:rFonts w:ascii="Tahoma" w:hAnsi="Tahoma" w:cs="Tahoma"/>
          <w:color w:val="000000"/>
          <w:sz w:val="21"/>
          <w:szCs w:val="21"/>
          <w:lang w:val="es-MX" w:eastAsia="es-MX"/>
        </w:rPr>
        <w:t xml:space="preserve">Que el Pleno del Honorable Tribunal Superior de Justicia del Estado y el Consejo de la Judicatura Local pueden establecer acuerdos de coordinación y funcionamiento entre los órganos del Poder Judicial del Estado, de conformidad con los artículos 77 y 78 de la Constitución Política del Estado de Campeche, 3 y 8 de la Ley Orgánica del Poder Judicial del Estado. - - - - - - - - - - - </w:t>
      </w:r>
    </w:p>
    <w:p w:rsidR="00967918" w:rsidRDefault="00967918" w:rsidP="00967918">
      <w:pPr>
        <w:spacing w:line="276" w:lineRule="auto"/>
        <w:ind w:left="142" w:right="-283"/>
        <w:jc w:val="both"/>
        <w:rPr>
          <w:rFonts w:ascii="Tahoma" w:hAnsi="Tahoma" w:cs="Tahoma"/>
          <w:b/>
          <w:color w:val="000000"/>
          <w:sz w:val="21"/>
          <w:szCs w:val="21"/>
          <w:lang w:val="es-MX" w:eastAsia="es-MX"/>
        </w:rPr>
      </w:pPr>
    </w:p>
    <w:p w:rsidR="00967918" w:rsidRDefault="00967918" w:rsidP="00967918">
      <w:pPr>
        <w:spacing w:line="276" w:lineRule="auto"/>
        <w:ind w:left="142" w:right="-283"/>
        <w:jc w:val="both"/>
        <w:rPr>
          <w:rFonts w:ascii="Tahoma" w:hAnsi="Tahoma" w:cs="Tahoma"/>
          <w:b/>
          <w:color w:val="000000"/>
          <w:sz w:val="21"/>
          <w:szCs w:val="21"/>
          <w:lang w:val="es-MX" w:eastAsia="es-MX"/>
        </w:rPr>
      </w:pPr>
      <w:r>
        <w:rPr>
          <w:rFonts w:ascii="Tahoma" w:hAnsi="Tahoma" w:cs="Tahoma"/>
          <w:b/>
          <w:color w:val="000000"/>
          <w:sz w:val="21"/>
          <w:szCs w:val="21"/>
          <w:lang w:val="es-MX" w:eastAsia="es-MX"/>
        </w:rPr>
        <w:t xml:space="preserve">SÉPTIMO. </w:t>
      </w:r>
      <w:r>
        <w:rPr>
          <w:rFonts w:ascii="Tahoma" w:hAnsi="Tahoma" w:cs="Tahoma"/>
          <w:color w:val="000000"/>
          <w:sz w:val="21"/>
          <w:szCs w:val="21"/>
          <w:lang w:val="es-MX" w:eastAsia="es-MX"/>
        </w:rPr>
        <w:t xml:space="preserve">Que el artículo 14, fracción II, de la Ley Orgánica del Poder Judicial del Estado, faculta al Pleno del Honorable Tribunal Superior de Justicia del Estado para emitir acuerdos generales en las materias de su competencia, y el numeral 125, fracción II, otorga al Consejo de la Judicatura Local la atribución de dictar todos aquellos acuerdos generales que fueren necesarios para el adecuado ejercicio de sus funciones. - - - - - - - - - - - - - - - - - - - - - - - - - - - </w:t>
      </w:r>
    </w:p>
    <w:p w:rsidR="00967918" w:rsidRDefault="00967918" w:rsidP="00967918">
      <w:pPr>
        <w:spacing w:line="276" w:lineRule="auto"/>
        <w:ind w:left="142" w:right="-283"/>
        <w:jc w:val="both"/>
        <w:rPr>
          <w:rFonts w:ascii="Tahoma" w:hAnsi="Tahoma" w:cs="Tahoma"/>
          <w:b/>
          <w:color w:val="000000"/>
          <w:sz w:val="21"/>
          <w:szCs w:val="21"/>
          <w:lang w:val="es-MX" w:eastAsia="es-MX"/>
        </w:rPr>
      </w:pPr>
    </w:p>
    <w:p w:rsidR="00967918" w:rsidRDefault="00967918" w:rsidP="00967918">
      <w:pPr>
        <w:spacing w:line="276" w:lineRule="auto"/>
        <w:ind w:left="142" w:right="-283"/>
        <w:jc w:val="both"/>
        <w:rPr>
          <w:rFonts w:ascii="Tahoma" w:hAnsi="Tahoma" w:cs="Tahoma"/>
          <w:color w:val="000000"/>
          <w:sz w:val="21"/>
          <w:szCs w:val="21"/>
          <w:lang w:val="es-MX" w:eastAsia="es-MX"/>
        </w:rPr>
      </w:pPr>
      <w:r>
        <w:rPr>
          <w:rFonts w:ascii="Tahoma" w:hAnsi="Tahoma" w:cs="Tahoma"/>
          <w:b/>
          <w:color w:val="000000"/>
          <w:sz w:val="21"/>
          <w:szCs w:val="21"/>
          <w:lang w:val="es-MX" w:eastAsia="es-MX"/>
        </w:rPr>
        <w:t xml:space="preserve">OCTAVO. </w:t>
      </w:r>
      <w:r>
        <w:rPr>
          <w:rFonts w:ascii="Tahoma" w:hAnsi="Tahoma" w:cs="Tahoma"/>
          <w:color w:val="000000"/>
          <w:sz w:val="21"/>
          <w:szCs w:val="21"/>
          <w:lang w:val="es-MX" w:eastAsia="es-MX"/>
        </w:rPr>
        <w:t xml:space="preserve">Que en sesiones extraordinarias verificadas el veinticuatro de agosto de dos mil veinte, los Plenos del Honorable Tribunal Superior  de Justicia del Estado y del Consejo de la Judicatura Local, respectivamente, aprobaron el Acuerdo General Conjunto Número 28/PTSJ-CJCAM/19-2020, que regula la Unidad de Atención Ciudadana del Poder Judicial del Estado de Campeche, publicado en el Periódico Oficial del Estado el día veintiséis de agosto de dos mil veinte. - - - - - - </w:t>
      </w:r>
    </w:p>
    <w:p w:rsidR="00967918" w:rsidRDefault="00967918" w:rsidP="00967918">
      <w:pPr>
        <w:spacing w:line="276" w:lineRule="auto"/>
        <w:ind w:left="142" w:right="-283"/>
        <w:jc w:val="both"/>
        <w:rPr>
          <w:rFonts w:ascii="Tahoma" w:hAnsi="Tahoma" w:cs="Tahoma"/>
          <w:b/>
          <w:color w:val="000000"/>
          <w:sz w:val="21"/>
          <w:szCs w:val="21"/>
          <w:lang w:val="es-MX" w:eastAsia="es-MX"/>
        </w:rPr>
      </w:pPr>
    </w:p>
    <w:p w:rsidR="00967918" w:rsidRDefault="00967918" w:rsidP="00967918">
      <w:pPr>
        <w:spacing w:line="276" w:lineRule="auto"/>
        <w:ind w:left="142" w:right="-283"/>
        <w:jc w:val="both"/>
        <w:rPr>
          <w:rFonts w:ascii="Tahoma" w:hAnsi="Tahoma" w:cs="Tahoma"/>
          <w:b/>
          <w:color w:val="000000"/>
          <w:sz w:val="21"/>
          <w:szCs w:val="21"/>
          <w:lang w:val="es-MX" w:eastAsia="es-MX"/>
        </w:rPr>
      </w:pPr>
      <w:r>
        <w:rPr>
          <w:rFonts w:ascii="Tahoma" w:hAnsi="Tahoma" w:cs="Tahoma"/>
          <w:b/>
          <w:color w:val="000000"/>
          <w:sz w:val="21"/>
          <w:szCs w:val="21"/>
          <w:lang w:val="es-MX" w:eastAsia="es-MX"/>
        </w:rPr>
        <w:t xml:space="preserve">NOVENO. </w:t>
      </w:r>
      <w:r>
        <w:rPr>
          <w:rFonts w:ascii="Tahoma" w:hAnsi="Tahoma" w:cs="Tahoma"/>
          <w:color w:val="000000"/>
          <w:sz w:val="21"/>
          <w:szCs w:val="21"/>
          <w:lang w:val="es-MX" w:eastAsia="es-MX"/>
        </w:rPr>
        <w:t xml:space="preserve">Que es necesario realizar adecuaciones a la normatividad interna de la Unidad de Atención Ciudadana que permita fortalecer sus funciones, pero principalmente para poder brindarle una mayor atención a los justiciables. - - - - - - - - - - - - - - - - - - - - - - - - - - - - - - - - - </w:t>
      </w:r>
    </w:p>
    <w:p w:rsidR="00967918" w:rsidRDefault="00967918" w:rsidP="00967918">
      <w:pPr>
        <w:spacing w:line="276" w:lineRule="auto"/>
        <w:ind w:left="142" w:right="-283"/>
        <w:jc w:val="both"/>
        <w:rPr>
          <w:rFonts w:ascii="Tahoma" w:hAnsi="Tahoma" w:cs="Tahoma"/>
          <w:b/>
          <w:color w:val="000000"/>
          <w:sz w:val="21"/>
          <w:szCs w:val="21"/>
          <w:lang w:val="es-MX" w:eastAsia="es-MX"/>
        </w:rPr>
      </w:pPr>
    </w:p>
    <w:p w:rsidR="00967918" w:rsidRDefault="00967918" w:rsidP="00967918">
      <w:pPr>
        <w:spacing w:line="276" w:lineRule="auto"/>
        <w:ind w:left="142" w:right="-283"/>
        <w:jc w:val="both"/>
        <w:rPr>
          <w:rFonts w:ascii="Tahoma" w:hAnsi="Tahoma" w:cs="Tahoma"/>
          <w:color w:val="000000"/>
          <w:sz w:val="21"/>
          <w:szCs w:val="21"/>
          <w:lang w:val="es-MX" w:eastAsia="es-MX"/>
        </w:rPr>
      </w:pPr>
      <w:r>
        <w:rPr>
          <w:rFonts w:ascii="Tahoma" w:hAnsi="Tahoma" w:cs="Tahoma"/>
          <w:color w:val="000000"/>
          <w:sz w:val="21"/>
          <w:szCs w:val="21"/>
          <w:lang w:val="es-MX" w:eastAsia="es-MX"/>
        </w:rPr>
        <w:t>Por lo expuesto y con fundamento en los preceptos antes mencionados, los Plenos del Honorable Tribunal Superior de Justicia del Estado y del Consejo de la Judicatura Local expiden el siguiente:</w:t>
      </w:r>
    </w:p>
    <w:p w:rsidR="00967918" w:rsidRDefault="00967918" w:rsidP="00967918">
      <w:pPr>
        <w:spacing w:line="276" w:lineRule="auto"/>
        <w:ind w:left="142" w:right="-283"/>
        <w:jc w:val="both"/>
        <w:rPr>
          <w:rFonts w:ascii="Tahoma" w:hAnsi="Tahoma" w:cs="Tahoma"/>
          <w:b/>
          <w:color w:val="000000"/>
          <w:sz w:val="21"/>
          <w:szCs w:val="21"/>
          <w:lang w:val="es-MX" w:eastAsia="es-MX"/>
        </w:rPr>
      </w:pPr>
    </w:p>
    <w:p w:rsidR="00967918" w:rsidRDefault="00967918" w:rsidP="00967918">
      <w:pPr>
        <w:spacing w:line="276" w:lineRule="auto"/>
        <w:ind w:left="142" w:right="-283"/>
        <w:jc w:val="both"/>
        <w:rPr>
          <w:rFonts w:ascii="Tahoma" w:hAnsi="Tahoma" w:cs="Tahoma"/>
          <w:b/>
          <w:color w:val="000000"/>
          <w:sz w:val="21"/>
          <w:szCs w:val="21"/>
          <w:lang w:val="es-MX" w:eastAsia="es-MX"/>
        </w:rPr>
      </w:pPr>
      <w:r>
        <w:rPr>
          <w:rFonts w:ascii="Tahoma" w:hAnsi="Tahoma" w:cs="Tahoma"/>
          <w:b/>
          <w:color w:val="000000"/>
          <w:sz w:val="21"/>
          <w:szCs w:val="21"/>
          <w:lang w:val="es-MX" w:eastAsia="es-MX"/>
        </w:rPr>
        <w:t xml:space="preserve">ACUERDO GENERAL CONJUNTO NÚMERO 01/PTSJ-CJCAM/20-2021, DE LOS PLENOS DEL HONORABLE TRIBUNAL SUPERIOR DE JUSTICIA DEL ESTADO Y DEL CONSEJO DE LA JUDICATURA LOCAL, QUE REGULA LOS MECANISMOS DE ATENCIÓN DE DUDAS, INCONFORMIDADES Y/O COMENTARIOS DE LOS USUARIOS DEL SERVICIO DE IMPARTICIÓN Y ADMINISTRACIÓN DE JUSTICIA ANTE LA UNIDAD DE ATENCIÓN CIUDADANA DEL PODER JUDICIAL DEL ESTADO DE CAMPECHE. - - - - - - - - - - - - - - - </w:t>
      </w:r>
    </w:p>
    <w:p w:rsidR="00967918" w:rsidRDefault="00967918" w:rsidP="00967918">
      <w:pPr>
        <w:pStyle w:val="Default"/>
        <w:spacing w:line="276" w:lineRule="auto"/>
        <w:ind w:left="142" w:right="-283"/>
        <w:jc w:val="both"/>
        <w:rPr>
          <w:rFonts w:ascii="Tahoma" w:hAnsi="Tahoma" w:cs="Tahoma"/>
          <w:b/>
          <w:sz w:val="21"/>
          <w:szCs w:val="21"/>
        </w:rPr>
      </w:pPr>
    </w:p>
    <w:p w:rsidR="00967918" w:rsidRDefault="00967918" w:rsidP="00967918">
      <w:pPr>
        <w:pStyle w:val="Default"/>
        <w:tabs>
          <w:tab w:val="left" w:pos="1774"/>
        </w:tabs>
        <w:spacing w:line="276" w:lineRule="auto"/>
        <w:ind w:left="142" w:right="-283"/>
        <w:jc w:val="both"/>
        <w:rPr>
          <w:rFonts w:ascii="Tahoma" w:hAnsi="Tahoma" w:cs="Tahoma"/>
          <w:sz w:val="21"/>
          <w:szCs w:val="21"/>
        </w:rPr>
      </w:pPr>
      <w:r>
        <w:rPr>
          <w:rFonts w:ascii="Tahoma" w:hAnsi="Tahoma" w:cs="Tahoma"/>
          <w:b/>
          <w:sz w:val="21"/>
          <w:szCs w:val="21"/>
        </w:rPr>
        <w:t>PRIMERO</w:t>
      </w:r>
      <w:r>
        <w:rPr>
          <w:rFonts w:ascii="Tahoma" w:hAnsi="Tahoma" w:cs="Tahoma"/>
          <w:sz w:val="21"/>
          <w:szCs w:val="21"/>
        </w:rPr>
        <w:t xml:space="preserve">. La atención de las dudas, inconformidades y/o comentarios que los usuarios del servicio de impartición y administración de justicia presenten ante la Unidad y Módulo de Atención Ciudadana del Poder Judicial del Estado de Campeche, podrá realizarse de manera personal o a través de los Buzones Electrónicos o Físicos, que se describen a continuación. - - - - </w:t>
      </w:r>
    </w:p>
    <w:p w:rsidR="00967918" w:rsidRDefault="00967918" w:rsidP="00967918">
      <w:pPr>
        <w:pStyle w:val="Default"/>
        <w:tabs>
          <w:tab w:val="left" w:pos="1774"/>
        </w:tabs>
        <w:spacing w:line="276" w:lineRule="auto"/>
        <w:ind w:left="142" w:right="-283"/>
        <w:jc w:val="both"/>
        <w:rPr>
          <w:rFonts w:ascii="Tahoma" w:hAnsi="Tahoma" w:cs="Tahoma"/>
          <w:sz w:val="21"/>
          <w:szCs w:val="21"/>
        </w:rPr>
      </w:pPr>
    </w:p>
    <w:p w:rsidR="00967918" w:rsidRDefault="00967918" w:rsidP="00967918">
      <w:pPr>
        <w:pStyle w:val="Default"/>
        <w:tabs>
          <w:tab w:val="left" w:pos="1774"/>
        </w:tabs>
        <w:spacing w:line="276" w:lineRule="auto"/>
        <w:ind w:left="142" w:right="-283"/>
        <w:jc w:val="both"/>
        <w:rPr>
          <w:rFonts w:ascii="Tahoma" w:hAnsi="Tahoma" w:cs="Tahoma"/>
          <w:sz w:val="21"/>
          <w:szCs w:val="21"/>
        </w:rPr>
      </w:pPr>
      <w:r>
        <w:rPr>
          <w:rFonts w:ascii="Tahoma" w:hAnsi="Tahoma" w:cs="Tahoma"/>
          <w:b/>
          <w:sz w:val="21"/>
          <w:szCs w:val="21"/>
        </w:rPr>
        <w:t>SEGUNDO. Personal.</w:t>
      </w:r>
      <w:r>
        <w:rPr>
          <w:rFonts w:ascii="Tahoma" w:hAnsi="Tahoma" w:cs="Tahoma"/>
          <w:sz w:val="21"/>
          <w:szCs w:val="21"/>
        </w:rPr>
        <w:t xml:space="preserve"> Por lo que se refiere a la atención personal, el usuario deberá acudir a solicitar el servicio de manera directa ante la sede de la Unidad o Módulo de Atención Ciudadana del Poder Judicial del Estado; con domicilios en Avenida Patricio Trueba y de Regil No. 236, Colonia San Rafael, Código Postal 24090, San Francisco de Campeche, Campeche y en Avenida Santa Isabel No. 160, entre Calle Nigromantes, Colonia Solidaridad Urbana, Ciudad del Carmen, Campeche. - - - - - - - - - - - - - - - - - - - - - - - - - - - - - - - - - - - - - - - - - - - - - - - - - - - - - - - - </w:t>
      </w:r>
    </w:p>
    <w:p w:rsidR="00967918" w:rsidRDefault="00967918" w:rsidP="00967918">
      <w:pPr>
        <w:pStyle w:val="Default"/>
        <w:tabs>
          <w:tab w:val="left" w:pos="1774"/>
        </w:tabs>
        <w:spacing w:line="276" w:lineRule="auto"/>
        <w:ind w:left="142" w:right="-283"/>
        <w:jc w:val="both"/>
        <w:rPr>
          <w:rFonts w:ascii="Tahoma" w:hAnsi="Tahoma" w:cs="Tahoma"/>
          <w:b/>
          <w:sz w:val="21"/>
          <w:szCs w:val="21"/>
        </w:rPr>
      </w:pPr>
    </w:p>
    <w:p w:rsidR="00967918" w:rsidRDefault="00967918" w:rsidP="00967918">
      <w:pPr>
        <w:pStyle w:val="Default"/>
        <w:tabs>
          <w:tab w:val="left" w:pos="1774"/>
        </w:tabs>
        <w:spacing w:line="276" w:lineRule="auto"/>
        <w:ind w:left="142" w:right="-283"/>
        <w:jc w:val="both"/>
        <w:rPr>
          <w:rFonts w:ascii="Tahoma" w:hAnsi="Tahoma" w:cs="Tahoma"/>
          <w:sz w:val="21"/>
          <w:szCs w:val="21"/>
        </w:rPr>
      </w:pPr>
      <w:r>
        <w:rPr>
          <w:rFonts w:ascii="Tahoma" w:hAnsi="Tahoma" w:cs="Tahoma"/>
          <w:sz w:val="21"/>
          <w:szCs w:val="21"/>
        </w:rPr>
        <w:lastRenderedPageBreak/>
        <w:t xml:space="preserve">En caso de que la solicitud planteada se derive de un asunto iniciado o en trámite en el cual tenga legítimo interés el solicitante, será requisito indispensable que mediante identificación oficial, acredite previamente su personalidad en autos. - - - - - - - - - - - - - - - - - - - - - - - - - - - - </w:t>
      </w:r>
    </w:p>
    <w:p w:rsidR="00967918" w:rsidRDefault="00967918" w:rsidP="00967918">
      <w:pPr>
        <w:pStyle w:val="Default"/>
        <w:tabs>
          <w:tab w:val="left" w:pos="1774"/>
        </w:tabs>
        <w:spacing w:line="276" w:lineRule="auto"/>
        <w:ind w:left="142" w:right="-283"/>
        <w:jc w:val="both"/>
        <w:rPr>
          <w:rFonts w:ascii="Tahoma" w:hAnsi="Tahoma" w:cs="Tahoma"/>
          <w:sz w:val="21"/>
          <w:szCs w:val="21"/>
        </w:rPr>
      </w:pPr>
    </w:p>
    <w:p w:rsidR="00967918" w:rsidRDefault="00967918" w:rsidP="00967918">
      <w:pPr>
        <w:pStyle w:val="Default"/>
        <w:tabs>
          <w:tab w:val="left" w:pos="1774"/>
        </w:tabs>
        <w:spacing w:line="276" w:lineRule="auto"/>
        <w:ind w:left="142" w:right="-283"/>
        <w:jc w:val="both"/>
        <w:rPr>
          <w:rFonts w:ascii="Tahoma" w:hAnsi="Tahoma" w:cs="Tahoma"/>
          <w:sz w:val="21"/>
          <w:szCs w:val="21"/>
        </w:rPr>
      </w:pPr>
      <w:r>
        <w:rPr>
          <w:rFonts w:ascii="Tahoma" w:hAnsi="Tahoma" w:cs="Tahoma"/>
          <w:sz w:val="21"/>
          <w:szCs w:val="21"/>
        </w:rPr>
        <w:t xml:space="preserve">La respuesta se brindará de forma inmediata una vez se tengan todos los elementos para ello. - - </w:t>
      </w:r>
    </w:p>
    <w:p w:rsidR="00967918" w:rsidRDefault="00967918" w:rsidP="00967918">
      <w:pPr>
        <w:pStyle w:val="Default"/>
        <w:tabs>
          <w:tab w:val="left" w:pos="1774"/>
        </w:tabs>
        <w:spacing w:line="276" w:lineRule="auto"/>
        <w:ind w:left="142" w:right="-283"/>
        <w:jc w:val="both"/>
        <w:rPr>
          <w:rFonts w:ascii="Tahoma" w:hAnsi="Tahoma" w:cs="Tahoma"/>
          <w:sz w:val="21"/>
          <w:szCs w:val="21"/>
        </w:rPr>
      </w:pPr>
      <w:r>
        <w:rPr>
          <w:rFonts w:ascii="Tahoma" w:hAnsi="Tahoma" w:cs="Tahoma"/>
          <w:sz w:val="21"/>
          <w:szCs w:val="21"/>
        </w:rPr>
        <w:t xml:space="preserve"> </w:t>
      </w:r>
    </w:p>
    <w:p w:rsidR="00967918" w:rsidRDefault="00967918" w:rsidP="00967918">
      <w:pPr>
        <w:pStyle w:val="Default"/>
        <w:tabs>
          <w:tab w:val="left" w:pos="1774"/>
        </w:tabs>
        <w:spacing w:line="276" w:lineRule="auto"/>
        <w:ind w:left="142" w:right="-283"/>
        <w:jc w:val="both"/>
        <w:rPr>
          <w:rStyle w:val="Hipervnculo"/>
          <w:color w:val="auto"/>
        </w:rPr>
      </w:pPr>
      <w:r>
        <w:rPr>
          <w:rFonts w:ascii="Tahoma" w:hAnsi="Tahoma" w:cs="Tahoma"/>
          <w:b/>
          <w:sz w:val="21"/>
          <w:szCs w:val="21"/>
        </w:rPr>
        <w:t>TERCERO. Buzón electrónico del portal de internet del Poder Judicial del Estado</w:t>
      </w:r>
      <w:r>
        <w:rPr>
          <w:rFonts w:ascii="Tahoma" w:hAnsi="Tahoma" w:cs="Tahoma"/>
          <w:sz w:val="21"/>
          <w:szCs w:val="21"/>
        </w:rPr>
        <w:t xml:space="preserve">. Para la atención por este medio, a cargo de la Unidad de Atención Ciudadana del Poder Judicial del Estado, el usuario deberá ingresar a la liga </w:t>
      </w:r>
      <w:hyperlink r:id="rId9" w:history="1">
        <w:r>
          <w:rPr>
            <w:rStyle w:val="Hipervnculo"/>
            <w:rFonts w:ascii="Tahoma" w:hAnsi="Tahoma" w:cs="Tahoma"/>
            <w:sz w:val="21"/>
            <w:szCs w:val="21"/>
          </w:rPr>
          <w:t>https://poderjudicialcampeche.gob.mx/Transparencia/buzon_SI-agrega_solicitud.htm?</w:t>
        </w:r>
      </w:hyperlink>
      <w:r>
        <w:rPr>
          <w:rStyle w:val="Hipervnculo"/>
          <w:rFonts w:ascii="Tahoma" w:hAnsi="Tahoma" w:cs="Tahoma"/>
          <w:color w:val="auto"/>
          <w:sz w:val="21"/>
          <w:szCs w:val="21"/>
        </w:rPr>
        <w:t xml:space="preserve">, en el en el que encontrará el formato (PJCAM-UAC-001-S-F1), que obra anexo al presente Acuerdo General Conjunto, debiendo registrar la siguiente información: - - - - - - - - - - - - - - - - - - - - - - - </w:t>
      </w:r>
    </w:p>
    <w:p w:rsidR="00967918" w:rsidRDefault="00967918" w:rsidP="00967918">
      <w:pPr>
        <w:pStyle w:val="Default"/>
        <w:tabs>
          <w:tab w:val="left" w:pos="1774"/>
        </w:tabs>
        <w:spacing w:line="276" w:lineRule="auto"/>
        <w:ind w:left="142" w:right="-283"/>
        <w:jc w:val="both"/>
        <w:rPr>
          <w:rStyle w:val="Hipervnculo"/>
          <w:rFonts w:ascii="Tahoma" w:hAnsi="Tahoma" w:cs="Tahoma"/>
          <w:color w:val="auto"/>
          <w:sz w:val="21"/>
          <w:szCs w:val="21"/>
        </w:rPr>
      </w:pPr>
    </w:p>
    <w:p w:rsidR="00967918" w:rsidRDefault="00967918" w:rsidP="00967918">
      <w:pPr>
        <w:pStyle w:val="Default"/>
        <w:numPr>
          <w:ilvl w:val="0"/>
          <w:numId w:val="40"/>
        </w:numPr>
        <w:tabs>
          <w:tab w:val="left" w:pos="284"/>
        </w:tabs>
        <w:spacing w:line="276" w:lineRule="auto"/>
        <w:ind w:right="-283"/>
        <w:jc w:val="both"/>
      </w:pPr>
      <w:r>
        <w:rPr>
          <w:rStyle w:val="Hipervnculo"/>
          <w:rFonts w:ascii="Tahoma" w:hAnsi="Tahoma" w:cs="Tahoma"/>
          <w:color w:val="auto"/>
          <w:sz w:val="21"/>
          <w:szCs w:val="21"/>
        </w:rPr>
        <w:t>Datos Generales d</w:t>
      </w:r>
      <w:r>
        <w:rPr>
          <w:rFonts w:ascii="Tahoma" w:hAnsi="Tahoma" w:cs="Tahoma"/>
          <w:sz w:val="21"/>
          <w:szCs w:val="21"/>
          <w:u w:val="single"/>
        </w:rPr>
        <w:t>el usuario</w:t>
      </w:r>
      <w:r>
        <w:rPr>
          <w:rFonts w:ascii="Tahoma" w:hAnsi="Tahoma" w:cs="Tahoma"/>
          <w:sz w:val="21"/>
          <w:szCs w:val="21"/>
        </w:rPr>
        <w:t xml:space="preserve">: nombre(s), apellido(s), correo electrónico (requisito obligatorio). - - - - - - - - - - - - - - - - - - - - - - - - - - - - - - - - - - - - - - - - - - - - - - - - - - </w:t>
      </w:r>
    </w:p>
    <w:p w:rsidR="00967918" w:rsidRDefault="00967918" w:rsidP="00967918">
      <w:pPr>
        <w:pStyle w:val="Default"/>
        <w:tabs>
          <w:tab w:val="left" w:pos="284"/>
        </w:tabs>
        <w:spacing w:line="276" w:lineRule="auto"/>
        <w:ind w:left="142" w:right="-283"/>
        <w:jc w:val="both"/>
        <w:rPr>
          <w:rFonts w:ascii="Tahoma" w:hAnsi="Tahoma" w:cs="Tahoma"/>
          <w:sz w:val="21"/>
          <w:szCs w:val="21"/>
        </w:rPr>
      </w:pPr>
    </w:p>
    <w:p w:rsidR="00967918" w:rsidRDefault="00967918" w:rsidP="00967918">
      <w:pPr>
        <w:pStyle w:val="Default"/>
        <w:numPr>
          <w:ilvl w:val="0"/>
          <w:numId w:val="40"/>
        </w:numPr>
        <w:tabs>
          <w:tab w:val="left" w:pos="284"/>
        </w:tabs>
        <w:spacing w:line="276" w:lineRule="auto"/>
        <w:ind w:right="-283"/>
        <w:jc w:val="both"/>
        <w:rPr>
          <w:rFonts w:ascii="Tahoma" w:hAnsi="Tahoma" w:cs="Tahoma"/>
          <w:sz w:val="21"/>
          <w:szCs w:val="21"/>
        </w:rPr>
      </w:pPr>
      <w:r>
        <w:rPr>
          <w:rFonts w:ascii="Tahoma" w:hAnsi="Tahoma" w:cs="Tahoma"/>
          <w:sz w:val="21"/>
          <w:szCs w:val="21"/>
        </w:rPr>
        <w:t xml:space="preserve">Descripción clara de la inconformidad o sugerencia (requisito obligatorio), misma que les dará acceso a la solicitud del servicio que requiera. - - - - - - - - - - - - - - - - - - - - - - - - - </w:t>
      </w:r>
    </w:p>
    <w:p w:rsidR="00967918" w:rsidRDefault="00967918" w:rsidP="00967918">
      <w:pPr>
        <w:pStyle w:val="Default"/>
        <w:tabs>
          <w:tab w:val="left" w:pos="1774"/>
        </w:tabs>
        <w:spacing w:line="276" w:lineRule="auto"/>
        <w:ind w:left="142" w:right="-283"/>
        <w:jc w:val="both"/>
        <w:rPr>
          <w:rFonts w:ascii="Tahoma" w:hAnsi="Tahoma" w:cs="Tahoma"/>
          <w:sz w:val="21"/>
          <w:szCs w:val="21"/>
        </w:rPr>
      </w:pPr>
    </w:p>
    <w:p w:rsidR="00967918" w:rsidRDefault="00967918" w:rsidP="00967918">
      <w:pPr>
        <w:pStyle w:val="Prrafodelista"/>
        <w:spacing w:line="276" w:lineRule="auto"/>
        <w:ind w:left="142" w:right="-283"/>
        <w:jc w:val="both"/>
        <w:rPr>
          <w:rFonts w:ascii="Tahoma" w:hAnsi="Tahoma" w:cs="Tahoma"/>
          <w:color w:val="000000"/>
          <w:sz w:val="21"/>
          <w:szCs w:val="21"/>
          <w:lang w:val="es-ES" w:eastAsia="es-MX"/>
        </w:rPr>
      </w:pPr>
      <w:r>
        <w:rPr>
          <w:rFonts w:ascii="Tahoma" w:hAnsi="Tahoma" w:cs="Tahoma"/>
          <w:color w:val="000000"/>
          <w:sz w:val="21"/>
          <w:szCs w:val="21"/>
          <w:lang w:eastAsia="es-MX"/>
        </w:rPr>
        <w:t>El formato</w:t>
      </w:r>
      <w:r>
        <w:rPr>
          <w:rFonts w:ascii="Tahoma" w:hAnsi="Tahoma" w:cs="Tahoma"/>
          <w:sz w:val="21"/>
          <w:szCs w:val="21"/>
        </w:rPr>
        <w:t xml:space="preserve"> </w:t>
      </w:r>
      <w:r>
        <w:rPr>
          <w:rFonts w:ascii="Tahoma" w:hAnsi="Tahoma" w:cs="Tahoma"/>
          <w:color w:val="000000"/>
          <w:sz w:val="21"/>
          <w:szCs w:val="21"/>
          <w:lang w:eastAsia="es-MX"/>
        </w:rPr>
        <w:t xml:space="preserve">para la atención a través del buzón electrónico, requiere campos obligatorios, por lo que el usuario no podrá acceder al servicio o completar el trámite de solicitud de información general requerida, sobre los servicios de impartición y administración de justicia que brinda el Poder Judicial del Estado, si no satisface de manera íntegra los mismos. - - - - - - - - - - - - - - - - - </w:t>
      </w:r>
    </w:p>
    <w:p w:rsidR="00967918" w:rsidRDefault="00967918" w:rsidP="00967918">
      <w:pPr>
        <w:pStyle w:val="Default"/>
        <w:tabs>
          <w:tab w:val="left" w:pos="1774"/>
        </w:tabs>
        <w:spacing w:line="276" w:lineRule="auto"/>
        <w:ind w:left="142" w:right="-283"/>
        <w:jc w:val="both"/>
        <w:rPr>
          <w:rFonts w:ascii="Tahoma" w:hAnsi="Tahoma" w:cs="Tahoma"/>
          <w:sz w:val="21"/>
          <w:szCs w:val="21"/>
        </w:rPr>
      </w:pPr>
      <w:r>
        <w:rPr>
          <w:rFonts w:ascii="Tahoma" w:hAnsi="Tahoma" w:cs="Tahoma"/>
          <w:sz w:val="21"/>
          <w:szCs w:val="21"/>
        </w:rPr>
        <w:t xml:space="preserve">La respuesta se brindará dentro de un lapso que no exceda las setenta y dos horas hábiles, a través del correo electrónico registrado, una vez se tengan todos los elementos para ello. - - - - - </w:t>
      </w:r>
    </w:p>
    <w:p w:rsidR="00967918" w:rsidRDefault="00967918" w:rsidP="00967918">
      <w:pPr>
        <w:pStyle w:val="Default"/>
        <w:tabs>
          <w:tab w:val="left" w:pos="1774"/>
        </w:tabs>
        <w:spacing w:line="276" w:lineRule="auto"/>
        <w:ind w:left="142" w:right="-283"/>
        <w:jc w:val="both"/>
        <w:rPr>
          <w:rFonts w:ascii="Tahoma" w:hAnsi="Tahoma" w:cs="Tahoma"/>
          <w:sz w:val="21"/>
          <w:szCs w:val="21"/>
          <w:lang w:eastAsia="es-MX"/>
        </w:rPr>
      </w:pPr>
    </w:p>
    <w:p w:rsidR="00967918" w:rsidRDefault="00967918" w:rsidP="00967918">
      <w:pPr>
        <w:pStyle w:val="Prrafodelista"/>
        <w:spacing w:line="276" w:lineRule="auto"/>
        <w:ind w:left="142" w:right="-283"/>
        <w:jc w:val="both"/>
        <w:rPr>
          <w:rFonts w:ascii="Tahoma" w:hAnsi="Tahoma" w:cs="Tahoma"/>
          <w:sz w:val="21"/>
          <w:szCs w:val="21"/>
        </w:rPr>
      </w:pPr>
      <w:r>
        <w:rPr>
          <w:rFonts w:ascii="Tahoma" w:hAnsi="Tahoma" w:cs="Tahoma"/>
          <w:b/>
          <w:sz w:val="21"/>
          <w:szCs w:val="21"/>
        </w:rPr>
        <w:t xml:space="preserve">CUARTO. Buzones físicos. </w:t>
      </w:r>
      <w:r>
        <w:rPr>
          <w:rFonts w:ascii="Tahoma" w:hAnsi="Tahoma" w:cs="Tahoma"/>
          <w:sz w:val="21"/>
          <w:szCs w:val="21"/>
        </w:rPr>
        <w:t xml:space="preserve">Para brindar el servicio al usuario, el Poder Judicial del Estado de Campeche, a través de la Unidad y Módulo de Atención Ciudadana, cuenta con Buzones colocados en diversas áreas de las sedes de las Casas de Justicia del Estado, así como en los Juzgados de Conciliación, se podrá hacer uso de ellos a través de un escrito simple, salvo los casos de excepción que señale el presente acuerdo. - - - - - - - - - - - - - - - - - - - - - - - - - - - - - - </w:t>
      </w:r>
    </w:p>
    <w:p w:rsidR="00967918" w:rsidRDefault="00967918" w:rsidP="00967918">
      <w:pPr>
        <w:pStyle w:val="Prrafodelista"/>
        <w:spacing w:line="276" w:lineRule="auto"/>
        <w:ind w:left="142" w:right="-283"/>
        <w:jc w:val="both"/>
        <w:rPr>
          <w:rFonts w:ascii="Tahoma" w:hAnsi="Tahoma" w:cs="Tahoma"/>
          <w:sz w:val="21"/>
          <w:szCs w:val="21"/>
        </w:rPr>
      </w:pPr>
    </w:p>
    <w:p w:rsidR="00967918" w:rsidRDefault="00967918" w:rsidP="00967918">
      <w:pPr>
        <w:pStyle w:val="Prrafodelista"/>
        <w:spacing w:line="276" w:lineRule="auto"/>
        <w:ind w:left="142" w:right="-283"/>
        <w:jc w:val="both"/>
        <w:rPr>
          <w:rFonts w:ascii="Tahoma" w:hAnsi="Tahoma" w:cs="Tahoma"/>
          <w:sz w:val="21"/>
          <w:szCs w:val="21"/>
        </w:rPr>
      </w:pPr>
      <w:r>
        <w:rPr>
          <w:rFonts w:ascii="Tahoma" w:hAnsi="Tahoma" w:cs="Tahoma"/>
          <w:sz w:val="21"/>
          <w:szCs w:val="21"/>
        </w:rPr>
        <w:t xml:space="preserve">En caso de que la solicitud planteada se derive de un asunto iniciado o en trámite, en el que sea necesario solicitar y recabar información de la autoridad jurisdiccional o administrativa que corresponda, sobre el curso del proceso del cual tenga legítimo interés el solicitante, a fin de brindar respuesta oportuna, se tendrá como requisito indispensable que el justiciable mediante identificación oficial, acredite previamente su personalidad en autos, así como un número telefónico para contactarlo. - - - - - - - - - - - - - - - - - - - - - - - - - - - - - - - - - - - - - - - - - - - - - - </w:t>
      </w:r>
    </w:p>
    <w:p w:rsidR="00967918" w:rsidRDefault="00967918" w:rsidP="00967918">
      <w:pPr>
        <w:pStyle w:val="Prrafodelista"/>
        <w:spacing w:line="276" w:lineRule="auto"/>
        <w:ind w:left="142" w:right="-283"/>
        <w:jc w:val="both"/>
        <w:rPr>
          <w:rFonts w:ascii="Tahoma" w:hAnsi="Tahoma" w:cs="Tahoma"/>
          <w:sz w:val="21"/>
          <w:szCs w:val="21"/>
        </w:rPr>
      </w:pPr>
    </w:p>
    <w:p w:rsidR="00967918" w:rsidRDefault="00967918" w:rsidP="00967918">
      <w:pPr>
        <w:pStyle w:val="Prrafodelista"/>
        <w:spacing w:line="276" w:lineRule="auto"/>
        <w:ind w:left="142" w:right="-283"/>
        <w:jc w:val="both"/>
        <w:rPr>
          <w:rFonts w:ascii="Tahoma" w:hAnsi="Tahoma" w:cs="Tahoma"/>
          <w:sz w:val="21"/>
          <w:szCs w:val="21"/>
        </w:rPr>
      </w:pPr>
      <w:r>
        <w:rPr>
          <w:rFonts w:ascii="Tahoma" w:hAnsi="Tahoma" w:cs="Tahoma"/>
          <w:sz w:val="21"/>
          <w:szCs w:val="21"/>
        </w:rPr>
        <w:t xml:space="preserve">La respuesta se brindará una vez que se tengan todos los elementos para ello, dentro de un lapso que no exceda las setenta y dos horas hábiles. Asimismo, el usuario deberá proporcionar la información que refieren los números 1 y 2 del punto TERCERO que antecede. - - - - - - - - - - - - </w:t>
      </w:r>
    </w:p>
    <w:p w:rsidR="00967918" w:rsidRDefault="00967918" w:rsidP="00967918">
      <w:pPr>
        <w:pStyle w:val="Prrafodelista"/>
        <w:spacing w:line="276" w:lineRule="auto"/>
        <w:ind w:left="142" w:right="-283"/>
        <w:jc w:val="both"/>
        <w:rPr>
          <w:rFonts w:ascii="Tahoma" w:hAnsi="Tahoma" w:cs="Tahoma"/>
          <w:sz w:val="21"/>
          <w:szCs w:val="21"/>
        </w:rPr>
      </w:pPr>
    </w:p>
    <w:p w:rsidR="00967918" w:rsidRDefault="00967918" w:rsidP="00967918">
      <w:pPr>
        <w:pStyle w:val="Prrafodelista"/>
        <w:spacing w:line="276" w:lineRule="auto"/>
        <w:ind w:left="142" w:right="-283"/>
        <w:jc w:val="both"/>
        <w:rPr>
          <w:rFonts w:ascii="Tahoma" w:hAnsi="Tahoma" w:cs="Tahoma"/>
          <w:sz w:val="21"/>
          <w:szCs w:val="21"/>
        </w:rPr>
      </w:pPr>
      <w:r>
        <w:rPr>
          <w:rFonts w:ascii="Tahoma" w:hAnsi="Tahoma" w:cs="Tahoma"/>
          <w:b/>
          <w:sz w:val="21"/>
          <w:szCs w:val="21"/>
        </w:rPr>
        <w:t xml:space="preserve">QUINTO. </w:t>
      </w:r>
      <w:r>
        <w:rPr>
          <w:rFonts w:ascii="Tahoma" w:hAnsi="Tahoma" w:cs="Tahoma"/>
          <w:sz w:val="21"/>
          <w:szCs w:val="21"/>
        </w:rPr>
        <w:t xml:space="preserve">Lo no previsto en el presente Acuerdo General Conjunto, en relación a su aplicación, será resuelto por los Plenos del Honorable Tribunal Superior de Justicia del Estado, y del Consejo de la Judicatura Local. - - - - - - - - - - - - - - - - - - - - - - - - - - - - - - - - - - - - - - - - - - - - - - - - - </w:t>
      </w:r>
    </w:p>
    <w:p w:rsidR="00967918" w:rsidRDefault="00967918" w:rsidP="00967918">
      <w:pPr>
        <w:spacing w:line="276" w:lineRule="auto"/>
        <w:ind w:left="142" w:right="-283"/>
        <w:jc w:val="center"/>
        <w:rPr>
          <w:rFonts w:ascii="Tahoma" w:hAnsi="Tahoma" w:cs="Tahoma"/>
          <w:b/>
          <w:sz w:val="21"/>
          <w:szCs w:val="21"/>
        </w:rPr>
      </w:pPr>
    </w:p>
    <w:p w:rsidR="00967918" w:rsidRDefault="00967918" w:rsidP="00967918">
      <w:pPr>
        <w:spacing w:line="276" w:lineRule="auto"/>
        <w:ind w:left="142" w:right="-283"/>
        <w:jc w:val="center"/>
        <w:rPr>
          <w:rFonts w:ascii="Tahoma" w:hAnsi="Tahoma" w:cs="Tahoma"/>
          <w:b/>
          <w:sz w:val="21"/>
          <w:szCs w:val="21"/>
        </w:rPr>
      </w:pPr>
      <w:r>
        <w:rPr>
          <w:rFonts w:ascii="Tahoma" w:hAnsi="Tahoma" w:cs="Tahoma"/>
          <w:b/>
          <w:sz w:val="21"/>
          <w:szCs w:val="21"/>
        </w:rPr>
        <w:t>TRANSITORIOS</w:t>
      </w:r>
    </w:p>
    <w:p w:rsidR="00967918" w:rsidRDefault="00967918" w:rsidP="00967918">
      <w:pPr>
        <w:spacing w:line="276" w:lineRule="auto"/>
        <w:ind w:left="142" w:right="-283"/>
        <w:jc w:val="both"/>
        <w:rPr>
          <w:rFonts w:ascii="Tahoma" w:hAnsi="Tahoma" w:cs="Tahoma"/>
          <w:b/>
          <w:sz w:val="21"/>
          <w:szCs w:val="21"/>
        </w:rPr>
      </w:pPr>
    </w:p>
    <w:p w:rsidR="00967918" w:rsidRDefault="00967918" w:rsidP="00967918">
      <w:pPr>
        <w:spacing w:line="276" w:lineRule="auto"/>
        <w:ind w:left="142" w:right="-283"/>
        <w:jc w:val="both"/>
        <w:rPr>
          <w:rFonts w:ascii="Tahoma" w:hAnsi="Tahoma" w:cs="Tahoma"/>
          <w:sz w:val="21"/>
          <w:szCs w:val="21"/>
        </w:rPr>
      </w:pPr>
      <w:r>
        <w:rPr>
          <w:rFonts w:ascii="Tahoma" w:hAnsi="Tahoma" w:cs="Tahoma"/>
          <w:b/>
          <w:sz w:val="21"/>
          <w:szCs w:val="21"/>
        </w:rPr>
        <w:lastRenderedPageBreak/>
        <w:t xml:space="preserve">PRIMERO. </w:t>
      </w:r>
      <w:r>
        <w:rPr>
          <w:rFonts w:ascii="Tahoma" w:hAnsi="Tahoma" w:cs="Tahoma"/>
          <w:sz w:val="21"/>
          <w:szCs w:val="21"/>
        </w:rPr>
        <w:t xml:space="preserve">Publíquese el presente Acuerdo General Conjunto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 - - - - - - - - - - - - - - - - - - - - - - - - - - - - - - - - - - - - - - - - </w:t>
      </w:r>
    </w:p>
    <w:p w:rsidR="00967918" w:rsidRDefault="00967918" w:rsidP="00967918">
      <w:pPr>
        <w:spacing w:line="276" w:lineRule="auto"/>
        <w:ind w:left="142" w:right="-283"/>
        <w:jc w:val="both"/>
        <w:rPr>
          <w:rFonts w:ascii="Tahoma" w:hAnsi="Tahoma" w:cs="Tahoma"/>
          <w:b/>
          <w:sz w:val="21"/>
          <w:szCs w:val="21"/>
        </w:rPr>
      </w:pPr>
    </w:p>
    <w:p w:rsidR="00967918" w:rsidRDefault="00967918" w:rsidP="00967918">
      <w:pPr>
        <w:spacing w:line="276" w:lineRule="auto"/>
        <w:ind w:left="142" w:right="-283"/>
        <w:jc w:val="both"/>
        <w:rPr>
          <w:rFonts w:ascii="Tahoma" w:hAnsi="Tahoma" w:cs="Tahoma"/>
          <w:sz w:val="21"/>
          <w:szCs w:val="21"/>
        </w:rPr>
      </w:pPr>
      <w:r>
        <w:rPr>
          <w:rFonts w:ascii="Tahoma" w:hAnsi="Tahoma" w:cs="Tahoma"/>
          <w:b/>
          <w:sz w:val="21"/>
          <w:szCs w:val="21"/>
        </w:rPr>
        <w:t xml:space="preserve">SEGUNDO. </w:t>
      </w:r>
      <w:r>
        <w:rPr>
          <w:rFonts w:ascii="Tahoma" w:hAnsi="Tahoma" w:cs="Tahoma"/>
          <w:sz w:val="21"/>
          <w:szCs w:val="21"/>
        </w:rPr>
        <w:t xml:space="preserve">El presente Acuerdo General Conjunto entrará en vigor luego de su publicación en el Periódico Oficial del Estado, de conformidad con el artículo 4 del Código Civil vigente en el Estado. - - - - - - - - - - - - - - - - - - - - - - -  - - - - - - - - - - - - - - - - - - - - - - - - - - - - - - - - - - - </w:t>
      </w:r>
    </w:p>
    <w:p w:rsidR="00967918" w:rsidRDefault="00967918" w:rsidP="00967918">
      <w:pPr>
        <w:spacing w:line="276" w:lineRule="auto"/>
        <w:ind w:left="142" w:right="-283"/>
        <w:jc w:val="both"/>
        <w:rPr>
          <w:rFonts w:ascii="Tahoma" w:hAnsi="Tahoma" w:cs="Tahoma"/>
          <w:sz w:val="21"/>
          <w:szCs w:val="21"/>
        </w:rPr>
      </w:pPr>
    </w:p>
    <w:p w:rsidR="00967918" w:rsidRDefault="00967918" w:rsidP="00967918">
      <w:pPr>
        <w:spacing w:line="276" w:lineRule="auto"/>
        <w:ind w:left="142" w:right="-283"/>
        <w:jc w:val="both"/>
        <w:rPr>
          <w:rStyle w:val="Hipervnculo"/>
        </w:rPr>
      </w:pPr>
      <w:r>
        <w:rPr>
          <w:rFonts w:ascii="Tahoma" w:hAnsi="Tahoma" w:cs="Tahoma"/>
          <w:b/>
          <w:sz w:val="21"/>
          <w:szCs w:val="21"/>
        </w:rPr>
        <w:t>TERCERO</w:t>
      </w:r>
      <w:r>
        <w:rPr>
          <w:rFonts w:ascii="Tahoma" w:hAnsi="Tahoma" w:cs="Tahoma"/>
          <w:sz w:val="21"/>
          <w:szCs w:val="21"/>
        </w:rPr>
        <w:t xml:space="preserve">. Forma parte integral del presente Acuerdo General Conjunto el formato </w:t>
      </w:r>
      <w:r>
        <w:rPr>
          <w:rFonts w:ascii="Tahoma" w:hAnsi="Tahoma" w:cs="Tahoma"/>
          <w:color w:val="000000"/>
          <w:sz w:val="21"/>
          <w:szCs w:val="21"/>
          <w:lang w:eastAsia="es-MX"/>
        </w:rPr>
        <w:t>para la atención a través del buzón electrónico</w:t>
      </w:r>
      <w:r>
        <w:rPr>
          <w:rFonts w:ascii="Tahoma" w:hAnsi="Tahoma" w:cs="Tahoma"/>
          <w:sz w:val="21"/>
          <w:szCs w:val="21"/>
        </w:rPr>
        <w:t xml:space="preserve">, a que hace referencia el punto de acuerdo TERCERO del presente ordenamiento administrativo. - - - - - - - - - - - - - - - - - - - - - - - - - - - - - - - - - - - - - - </w:t>
      </w:r>
    </w:p>
    <w:p w:rsidR="00967918" w:rsidRDefault="00967918" w:rsidP="00967918">
      <w:pPr>
        <w:spacing w:line="276" w:lineRule="auto"/>
        <w:ind w:left="142" w:right="-283"/>
        <w:jc w:val="both"/>
      </w:pPr>
    </w:p>
    <w:p w:rsidR="00967918" w:rsidRDefault="00967918" w:rsidP="00967918">
      <w:pPr>
        <w:spacing w:line="276" w:lineRule="auto"/>
        <w:ind w:left="142" w:right="-283"/>
        <w:jc w:val="both"/>
        <w:rPr>
          <w:rFonts w:ascii="Tahoma" w:hAnsi="Tahoma" w:cs="Tahoma"/>
          <w:sz w:val="21"/>
          <w:szCs w:val="21"/>
        </w:rPr>
      </w:pPr>
      <w:r>
        <w:rPr>
          <w:rFonts w:ascii="Tahoma" w:hAnsi="Tahoma" w:cs="Tahoma"/>
          <w:b/>
          <w:sz w:val="21"/>
          <w:szCs w:val="21"/>
        </w:rPr>
        <w:t>CUARTO.</w:t>
      </w:r>
      <w:r>
        <w:rPr>
          <w:rFonts w:ascii="Tahoma" w:hAnsi="Tahoma" w:cs="Tahoma"/>
          <w:sz w:val="21"/>
          <w:szCs w:val="21"/>
        </w:rPr>
        <w:t xml:space="preserve"> Quedan insubsistentes todas las disposiciones y acuerdos emitidos con anterioridad a este Acuerdo General. - - - - - - - - - - - - - - - - - - - - - - - - - - - - - - - - - - - - - - - - - - - - - - - - - </w:t>
      </w:r>
    </w:p>
    <w:p w:rsidR="00967918" w:rsidRDefault="00967918" w:rsidP="00967918">
      <w:pPr>
        <w:spacing w:line="276" w:lineRule="auto"/>
        <w:ind w:left="142" w:right="-283"/>
        <w:jc w:val="both"/>
        <w:rPr>
          <w:rFonts w:ascii="Tahoma" w:hAnsi="Tahoma" w:cs="Tahoma"/>
          <w:b/>
          <w:sz w:val="21"/>
          <w:szCs w:val="21"/>
        </w:rPr>
      </w:pPr>
    </w:p>
    <w:p w:rsidR="00967918" w:rsidRDefault="00967918" w:rsidP="00967918">
      <w:pPr>
        <w:spacing w:line="276" w:lineRule="auto"/>
        <w:ind w:left="142" w:right="-283"/>
        <w:jc w:val="both"/>
        <w:rPr>
          <w:rFonts w:ascii="Tahoma" w:hAnsi="Tahoma" w:cs="Tahoma"/>
          <w:sz w:val="21"/>
          <w:szCs w:val="21"/>
        </w:rPr>
      </w:pPr>
      <w:r>
        <w:rPr>
          <w:rFonts w:ascii="Tahoma" w:hAnsi="Tahoma" w:cs="Tahoma"/>
          <w:b/>
          <w:sz w:val="21"/>
          <w:szCs w:val="21"/>
        </w:rPr>
        <w:t xml:space="preserve">QUINTO. </w:t>
      </w:r>
      <w:r>
        <w:rPr>
          <w:rFonts w:ascii="Tahoma" w:hAnsi="Tahoma" w:cs="Tahoma"/>
          <w:sz w:val="21"/>
          <w:szCs w:val="21"/>
        </w:rPr>
        <w:t>Comuníquese el presente Acuerdo General Conjunto al Gobernador Constitucional del Estado, al Honorable Congreso del Estado, a la Secretaría General de Gobierno, a la Secretaría de Seguridad Pública, a la Fiscalía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w:t>
      </w:r>
      <w:r w:rsidR="008679DF">
        <w:rPr>
          <w:rFonts w:ascii="Tahoma" w:hAnsi="Tahoma" w:cs="Tahoma"/>
          <w:sz w:val="21"/>
          <w:szCs w:val="21"/>
        </w:rPr>
        <w:t>…”.</w:t>
      </w:r>
      <w:r>
        <w:rPr>
          <w:rFonts w:ascii="Tahoma" w:hAnsi="Tahoma" w:cs="Tahoma"/>
          <w:sz w:val="21"/>
          <w:szCs w:val="21"/>
        </w:rPr>
        <w:t xml:space="preserve"> - - - - - - - - - - - - - - - - - - - - - - - - - - - - - - - - - - - - - - - - - </w:t>
      </w:r>
      <w:r w:rsidR="008679DF">
        <w:rPr>
          <w:rFonts w:ascii="Tahoma" w:hAnsi="Tahoma" w:cs="Tahoma"/>
          <w:sz w:val="21"/>
          <w:szCs w:val="21"/>
        </w:rPr>
        <w:t xml:space="preserve">- - - - - - - - - - - - - - </w:t>
      </w:r>
    </w:p>
    <w:p w:rsidR="00967918" w:rsidRDefault="00967918" w:rsidP="00967918">
      <w:pPr>
        <w:spacing w:line="276" w:lineRule="auto"/>
        <w:ind w:left="142" w:right="-283"/>
        <w:jc w:val="both"/>
        <w:rPr>
          <w:rFonts w:ascii="Tahoma" w:hAnsi="Tahoma" w:cs="Tahoma"/>
          <w:sz w:val="21"/>
          <w:szCs w:val="21"/>
        </w:rPr>
      </w:pPr>
    </w:p>
    <w:p w:rsidR="00967918" w:rsidRDefault="00967918" w:rsidP="00967918">
      <w:pPr>
        <w:pStyle w:val="Default"/>
        <w:tabs>
          <w:tab w:val="left" w:pos="1774"/>
        </w:tabs>
        <w:spacing w:line="276" w:lineRule="auto"/>
        <w:ind w:left="142" w:right="-283"/>
        <w:jc w:val="right"/>
        <w:rPr>
          <w:rFonts w:ascii="Tahoma" w:hAnsi="Tahoma" w:cs="Tahoma"/>
          <w:sz w:val="21"/>
          <w:szCs w:val="21"/>
        </w:rPr>
      </w:pPr>
      <w:r>
        <w:rPr>
          <w:rStyle w:val="Hipervnculo"/>
          <w:rFonts w:ascii="Tahoma" w:hAnsi="Tahoma" w:cs="Tahoma"/>
          <w:color w:val="auto"/>
          <w:sz w:val="21"/>
          <w:szCs w:val="21"/>
        </w:rPr>
        <w:t>(PJCAM-UAC-001-S-F1)</w:t>
      </w:r>
    </w:p>
    <w:p w:rsidR="00967918" w:rsidRDefault="00967918" w:rsidP="00967918">
      <w:pPr>
        <w:pStyle w:val="Default"/>
        <w:tabs>
          <w:tab w:val="left" w:pos="1774"/>
        </w:tabs>
        <w:spacing w:line="276" w:lineRule="auto"/>
        <w:ind w:left="142" w:right="-283"/>
        <w:jc w:val="both"/>
        <w:rPr>
          <w:rFonts w:ascii="Tahoma" w:hAnsi="Tahoma" w:cs="Tahoma"/>
          <w:b/>
          <w:sz w:val="21"/>
          <w:szCs w:val="21"/>
        </w:rPr>
      </w:pPr>
      <w:r>
        <w:rPr>
          <w:rFonts w:ascii="Tahoma" w:hAnsi="Tahoma" w:cs="Tahoma"/>
          <w:b/>
          <w:sz w:val="21"/>
          <w:szCs w:val="21"/>
        </w:rPr>
        <w:t>FORMATO PARA LA ATENCIÓN A TRAVÉS DEL BUZÓN ELECTRÓNICO DEL PORTAL DE INTERNET DEL PODER JUDICIAL DEL ESTADO.</w:t>
      </w:r>
    </w:p>
    <w:p w:rsidR="00967918" w:rsidRDefault="00967918" w:rsidP="00967918">
      <w:pPr>
        <w:pStyle w:val="Default"/>
        <w:tabs>
          <w:tab w:val="left" w:pos="1774"/>
        </w:tabs>
        <w:spacing w:line="276" w:lineRule="auto"/>
        <w:ind w:left="142" w:right="-283"/>
        <w:jc w:val="both"/>
        <w:rPr>
          <w:rFonts w:ascii="Tahoma" w:hAnsi="Tahoma" w:cs="Tahoma"/>
          <w:sz w:val="21"/>
          <w:szCs w:val="21"/>
        </w:rPr>
      </w:pPr>
    </w:p>
    <w:tbl>
      <w:tblPr>
        <w:tblW w:w="4711" w:type="pct"/>
        <w:jc w:val="center"/>
        <w:tblCellSpacing w:w="0" w:type="dxa"/>
        <w:tblCellMar>
          <w:left w:w="0" w:type="dxa"/>
          <w:right w:w="0" w:type="dxa"/>
        </w:tblCellMar>
        <w:tblLook w:val="04A0" w:firstRow="1" w:lastRow="0" w:firstColumn="1" w:lastColumn="0" w:noHBand="0" w:noVBand="1"/>
      </w:tblPr>
      <w:tblGrid>
        <w:gridCol w:w="1727"/>
        <w:gridCol w:w="6189"/>
        <w:gridCol w:w="1015"/>
      </w:tblGrid>
      <w:tr w:rsidR="00967918" w:rsidTr="00967918">
        <w:trPr>
          <w:trHeight w:val="281"/>
          <w:tblCellSpacing w:w="0" w:type="dxa"/>
          <w:jc w:val="center"/>
        </w:trPr>
        <w:tc>
          <w:tcPr>
            <w:tcW w:w="5000" w:type="pct"/>
            <w:gridSpan w:val="3"/>
            <w:vAlign w:val="center"/>
            <w:hideMark/>
          </w:tcPr>
          <w:p w:rsidR="00967918" w:rsidRDefault="00967918">
            <w:pPr>
              <w:spacing w:line="276" w:lineRule="auto"/>
              <w:ind w:left="142" w:right="-283"/>
              <w:jc w:val="both"/>
              <w:rPr>
                <w:rFonts w:ascii="Tahoma" w:hAnsi="Tahoma" w:cs="Tahoma"/>
                <w:color w:val="924F1B"/>
                <w:sz w:val="21"/>
                <w:szCs w:val="21"/>
                <w:lang w:eastAsia="es-MX"/>
              </w:rPr>
            </w:pPr>
            <w:r>
              <w:rPr>
                <w:rFonts w:ascii="Tahoma" w:hAnsi="Tahoma" w:cs="Tahoma"/>
                <w:b/>
                <w:bCs/>
                <w:color w:val="000000"/>
                <w:sz w:val="21"/>
                <w:szCs w:val="21"/>
                <w:lang w:eastAsia="es-MX"/>
              </w:rPr>
              <w:t>Datos generales del usuario:</w:t>
            </w:r>
          </w:p>
        </w:tc>
      </w:tr>
      <w:tr w:rsidR="00967918" w:rsidTr="00967918">
        <w:trPr>
          <w:trHeight w:val="305"/>
          <w:tblCellSpacing w:w="0" w:type="dxa"/>
          <w:jc w:val="center"/>
        </w:trPr>
        <w:tc>
          <w:tcPr>
            <w:tcW w:w="967" w:type="pct"/>
            <w:hideMark/>
          </w:tcPr>
          <w:p w:rsidR="00967918" w:rsidRDefault="00967918">
            <w:pPr>
              <w:spacing w:line="276" w:lineRule="auto"/>
              <w:ind w:left="142" w:right="-283"/>
              <w:jc w:val="both"/>
              <w:rPr>
                <w:rFonts w:ascii="Tahoma" w:hAnsi="Tahoma" w:cs="Tahoma"/>
                <w:color w:val="000000"/>
                <w:sz w:val="21"/>
                <w:szCs w:val="21"/>
                <w:lang w:eastAsia="es-MX"/>
              </w:rPr>
            </w:pPr>
            <w:r>
              <w:rPr>
                <w:rFonts w:ascii="Tahoma" w:hAnsi="Tahoma" w:cs="Tahoma"/>
                <w:color w:val="000000"/>
                <w:sz w:val="21"/>
                <w:szCs w:val="21"/>
                <w:lang w:eastAsia="es-MX"/>
              </w:rPr>
              <w:t> </w:t>
            </w:r>
          </w:p>
        </w:tc>
        <w:tc>
          <w:tcPr>
            <w:tcW w:w="0" w:type="auto"/>
            <w:hideMark/>
          </w:tcPr>
          <w:p w:rsidR="00967918" w:rsidRDefault="00967918">
            <w:pPr>
              <w:spacing w:after="240" w:line="276" w:lineRule="auto"/>
              <w:ind w:left="142" w:right="-283"/>
              <w:jc w:val="both"/>
              <w:rPr>
                <w:rFonts w:ascii="Tahoma" w:hAnsi="Tahoma" w:cs="Tahoma"/>
                <w:color w:val="924F1B"/>
                <w:sz w:val="21"/>
                <w:szCs w:val="21"/>
                <w:lang w:eastAsia="es-MX"/>
              </w:rPr>
            </w:pPr>
            <w:r>
              <w:rPr>
                <w:rFonts w:ascii="Tahoma" w:hAnsi="Tahoma" w:cs="Tahoma"/>
                <w:i/>
                <w:iCs/>
                <w:color w:val="924F1B"/>
                <w:sz w:val="21"/>
                <w:szCs w:val="21"/>
                <w:lang w:eastAsia="es-MX"/>
              </w:rPr>
              <w:t>Se recomienda llenar todos los campos marcados para obtener un mejor servicio. Son obligatorios los campos marcados con *</w:t>
            </w:r>
          </w:p>
        </w:tc>
        <w:tc>
          <w:tcPr>
            <w:tcW w:w="0" w:type="auto"/>
            <w:hideMark/>
          </w:tcPr>
          <w:p w:rsidR="00967918" w:rsidRDefault="00967918">
            <w:pPr>
              <w:spacing w:line="276" w:lineRule="auto"/>
              <w:ind w:left="142" w:right="-283"/>
              <w:jc w:val="both"/>
              <w:rPr>
                <w:rFonts w:ascii="Tahoma" w:hAnsi="Tahoma" w:cs="Tahoma"/>
                <w:color w:val="000000"/>
                <w:sz w:val="21"/>
                <w:szCs w:val="21"/>
                <w:lang w:eastAsia="es-MX"/>
              </w:rPr>
            </w:pPr>
            <w:r>
              <w:rPr>
                <w:rFonts w:ascii="Tahoma" w:hAnsi="Tahoma" w:cs="Tahoma"/>
                <w:color w:val="000000"/>
                <w:sz w:val="21"/>
                <w:szCs w:val="21"/>
                <w:lang w:eastAsia="es-MX"/>
              </w:rPr>
              <w:t> </w:t>
            </w:r>
          </w:p>
        </w:tc>
      </w:tr>
      <w:tr w:rsidR="00967918" w:rsidTr="00967918">
        <w:trPr>
          <w:trHeight w:val="305"/>
          <w:tblCellSpacing w:w="0" w:type="dxa"/>
          <w:jc w:val="center"/>
        </w:trPr>
        <w:tc>
          <w:tcPr>
            <w:tcW w:w="967" w:type="pct"/>
            <w:hideMark/>
          </w:tcPr>
          <w:p w:rsidR="00967918" w:rsidRDefault="00967918">
            <w:pPr>
              <w:spacing w:line="276" w:lineRule="auto"/>
              <w:ind w:left="142" w:right="-283"/>
              <w:jc w:val="both"/>
              <w:rPr>
                <w:rFonts w:ascii="Tahoma" w:hAnsi="Tahoma" w:cs="Tahoma"/>
                <w:color w:val="000000"/>
                <w:sz w:val="16"/>
                <w:szCs w:val="16"/>
                <w:lang w:eastAsia="es-MX"/>
              </w:rPr>
            </w:pPr>
            <w:r>
              <w:rPr>
                <w:rFonts w:ascii="Tahoma" w:hAnsi="Tahoma" w:cs="Tahoma"/>
                <w:color w:val="000000"/>
                <w:sz w:val="16"/>
                <w:szCs w:val="16"/>
                <w:lang w:eastAsia="es-MX"/>
              </w:rPr>
              <w:t>Nombre(s):</w:t>
            </w:r>
          </w:p>
        </w:tc>
        <w:tc>
          <w:tcPr>
            <w:tcW w:w="3464" w:type="pct"/>
            <w:hideMark/>
          </w:tcPr>
          <w:p w:rsidR="00967918" w:rsidRDefault="00967918">
            <w:pPr>
              <w:spacing w:line="276" w:lineRule="auto"/>
              <w:ind w:left="142" w:right="-283"/>
              <w:jc w:val="both"/>
              <w:rPr>
                <w:rFonts w:ascii="Tahoma" w:hAnsi="Tahoma" w:cs="Tahoma"/>
                <w:color w:val="924F1B"/>
                <w:sz w:val="21"/>
                <w:szCs w:val="21"/>
                <w:lang w:eastAsia="es-MX"/>
              </w:rPr>
            </w:pPr>
            <w:r>
              <w:rPr>
                <w:rFonts w:ascii="Tahoma" w:eastAsia="Times New Roman" w:hAnsi="Tahoma" w:cs="Tahoma"/>
                <w:color w:val="924F1B"/>
                <w:sz w:val="21"/>
                <w:szCs w:val="21"/>
                <w:lang w:val="es-ES"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92.75pt;height:18.35pt" o:ole="">
                  <v:imagedata r:id="rId10" o:title=""/>
                </v:shape>
                <w:control r:id="rId11" w:name="DefaultOcxName" w:shapeid="_x0000_i1037"/>
              </w:object>
            </w:r>
          </w:p>
        </w:tc>
        <w:tc>
          <w:tcPr>
            <w:tcW w:w="568" w:type="pct"/>
            <w:hideMark/>
          </w:tcPr>
          <w:p w:rsidR="00967918" w:rsidRDefault="00967918">
            <w:pPr>
              <w:rPr>
                <w:sz w:val="20"/>
                <w:szCs w:val="20"/>
                <w:lang w:val="es-MX" w:eastAsia="es-MX"/>
              </w:rPr>
            </w:pPr>
          </w:p>
        </w:tc>
      </w:tr>
      <w:tr w:rsidR="00967918" w:rsidTr="00967918">
        <w:trPr>
          <w:trHeight w:val="387"/>
          <w:tblCellSpacing w:w="0" w:type="dxa"/>
          <w:jc w:val="center"/>
        </w:trPr>
        <w:tc>
          <w:tcPr>
            <w:tcW w:w="967" w:type="pct"/>
            <w:hideMark/>
          </w:tcPr>
          <w:p w:rsidR="00967918" w:rsidRDefault="00967918">
            <w:pPr>
              <w:spacing w:line="276" w:lineRule="auto"/>
              <w:ind w:left="142" w:right="-283"/>
              <w:jc w:val="both"/>
              <w:rPr>
                <w:rFonts w:ascii="Tahoma" w:hAnsi="Tahoma" w:cs="Tahoma"/>
                <w:color w:val="000000"/>
                <w:sz w:val="16"/>
                <w:szCs w:val="16"/>
                <w:lang w:eastAsia="es-MX"/>
              </w:rPr>
            </w:pPr>
            <w:r>
              <w:rPr>
                <w:rFonts w:ascii="Tahoma" w:hAnsi="Tahoma" w:cs="Tahoma"/>
                <w:color w:val="000000"/>
                <w:sz w:val="16"/>
                <w:szCs w:val="16"/>
                <w:lang w:eastAsia="es-MX"/>
              </w:rPr>
              <w:t>Apellido Paterno:</w:t>
            </w:r>
          </w:p>
        </w:tc>
        <w:tc>
          <w:tcPr>
            <w:tcW w:w="0" w:type="auto"/>
            <w:hideMark/>
          </w:tcPr>
          <w:p w:rsidR="00967918" w:rsidRDefault="00967918">
            <w:pPr>
              <w:spacing w:line="276" w:lineRule="auto"/>
              <w:ind w:left="142" w:right="-283"/>
              <w:jc w:val="both"/>
              <w:rPr>
                <w:rFonts w:ascii="Tahoma" w:hAnsi="Tahoma" w:cs="Tahoma"/>
                <w:color w:val="924F1B"/>
                <w:sz w:val="21"/>
                <w:szCs w:val="21"/>
                <w:lang w:eastAsia="es-MX"/>
              </w:rPr>
            </w:pPr>
            <w:r>
              <w:rPr>
                <w:rFonts w:ascii="Tahoma" w:eastAsia="Times New Roman" w:hAnsi="Tahoma" w:cs="Tahoma"/>
                <w:color w:val="924F1B"/>
                <w:sz w:val="21"/>
                <w:szCs w:val="21"/>
                <w:lang w:val="es-ES" w:eastAsia="en-US"/>
              </w:rPr>
              <w:object w:dxaOrig="225" w:dyaOrig="225">
                <v:shape id="_x0000_i1040" type="#_x0000_t75" style="width:292.75pt;height:18.35pt" o:ole="">
                  <v:imagedata r:id="rId10" o:title=""/>
                </v:shape>
                <w:control r:id="rId12" w:name="DefaultOcxName1" w:shapeid="_x0000_i1040"/>
              </w:object>
            </w:r>
          </w:p>
        </w:tc>
        <w:tc>
          <w:tcPr>
            <w:tcW w:w="0" w:type="auto"/>
            <w:hideMark/>
          </w:tcPr>
          <w:p w:rsidR="00967918" w:rsidRDefault="00967918">
            <w:pPr>
              <w:rPr>
                <w:sz w:val="20"/>
                <w:szCs w:val="20"/>
                <w:lang w:val="es-MX" w:eastAsia="es-MX"/>
              </w:rPr>
            </w:pPr>
          </w:p>
        </w:tc>
      </w:tr>
      <w:tr w:rsidR="00967918" w:rsidTr="00967918">
        <w:trPr>
          <w:trHeight w:val="352"/>
          <w:tblCellSpacing w:w="0" w:type="dxa"/>
          <w:jc w:val="center"/>
        </w:trPr>
        <w:tc>
          <w:tcPr>
            <w:tcW w:w="967" w:type="pct"/>
            <w:hideMark/>
          </w:tcPr>
          <w:p w:rsidR="00967918" w:rsidRDefault="00967918">
            <w:pPr>
              <w:spacing w:line="276" w:lineRule="auto"/>
              <w:ind w:left="142" w:right="-283"/>
              <w:jc w:val="both"/>
              <w:rPr>
                <w:rFonts w:ascii="Tahoma" w:hAnsi="Tahoma" w:cs="Tahoma"/>
                <w:color w:val="000000"/>
                <w:sz w:val="16"/>
                <w:szCs w:val="16"/>
                <w:lang w:eastAsia="es-MX"/>
              </w:rPr>
            </w:pPr>
            <w:r>
              <w:rPr>
                <w:rFonts w:ascii="Tahoma" w:hAnsi="Tahoma" w:cs="Tahoma"/>
                <w:color w:val="000000"/>
                <w:sz w:val="16"/>
                <w:szCs w:val="16"/>
                <w:lang w:eastAsia="es-MX"/>
              </w:rPr>
              <w:t>Apellido Materno:</w:t>
            </w:r>
          </w:p>
        </w:tc>
        <w:tc>
          <w:tcPr>
            <w:tcW w:w="0" w:type="auto"/>
            <w:hideMark/>
          </w:tcPr>
          <w:p w:rsidR="00967918" w:rsidRDefault="00967918">
            <w:pPr>
              <w:spacing w:line="276" w:lineRule="auto"/>
              <w:ind w:left="142" w:right="-283"/>
              <w:jc w:val="both"/>
              <w:rPr>
                <w:rFonts w:ascii="Tahoma" w:hAnsi="Tahoma" w:cs="Tahoma"/>
                <w:color w:val="924F1B"/>
                <w:sz w:val="21"/>
                <w:szCs w:val="21"/>
                <w:lang w:eastAsia="es-MX"/>
              </w:rPr>
            </w:pPr>
            <w:r>
              <w:rPr>
                <w:rFonts w:ascii="Tahoma" w:eastAsia="Times New Roman" w:hAnsi="Tahoma" w:cs="Tahoma"/>
                <w:color w:val="924F1B"/>
                <w:sz w:val="21"/>
                <w:szCs w:val="21"/>
                <w:lang w:val="es-ES" w:eastAsia="en-US"/>
              </w:rPr>
              <w:object w:dxaOrig="225" w:dyaOrig="225">
                <v:shape id="_x0000_i1043" type="#_x0000_t75" style="width:292.75pt;height:18.35pt" o:ole="">
                  <v:imagedata r:id="rId10" o:title=""/>
                </v:shape>
                <w:control r:id="rId13" w:name="DefaultOcxName2" w:shapeid="_x0000_i1043"/>
              </w:object>
            </w:r>
          </w:p>
        </w:tc>
        <w:tc>
          <w:tcPr>
            <w:tcW w:w="0" w:type="auto"/>
            <w:hideMark/>
          </w:tcPr>
          <w:p w:rsidR="00967918" w:rsidRDefault="00967918">
            <w:pPr>
              <w:rPr>
                <w:sz w:val="20"/>
                <w:szCs w:val="20"/>
                <w:lang w:val="es-MX" w:eastAsia="es-MX"/>
              </w:rPr>
            </w:pPr>
          </w:p>
        </w:tc>
      </w:tr>
      <w:tr w:rsidR="00967918" w:rsidTr="00967918">
        <w:trPr>
          <w:trHeight w:val="399"/>
          <w:tblCellSpacing w:w="0" w:type="dxa"/>
          <w:jc w:val="center"/>
        </w:trPr>
        <w:tc>
          <w:tcPr>
            <w:tcW w:w="967" w:type="pct"/>
            <w:vAlign w:val="center"/>
            <w:hideMark/>
          </w:tcPr>
          <w:p w:rsidR="00967918" w:rsidRDefault="00967918">
            <w:pPr>
              <w:spacing w:line="276" w:lineRule="auto"/>
              <w:ind w:left="142" w:right="-283"/>
              <w:jc w:val="both"/>
              <w:rPr>
                <w:rFonts w:ascii="Tahoma" w:hAnsi="Tahoma" w:cs="Tahoma"/>
                <w:color w:val="000000"/>
                <w:sz w:val="16"/>
                <w:szCs w:val="16"/>
                <w:lang w:eastAsia="es-MX"/>
              </w:rPr>
            </w:pPr>
            <w:r>
              <w:rPr>
                <w:rFonts w:ascii="Tahoma" w:hAnsi="Tahoma" w:cs="Tahoma"/>
                <w:color w:val="000000"/>
                <w:sz w:val="16"/>
                <w:szCs w:val="16"/>
                <w:lang w:eastAsia="es-MX"/>
              </w:rPr>
              <w:t>Correo electrónico:</w:t>
            </w:r>
          </w:p>
        </w:tc>
        <w:tc>
          <w:tcPr>
            <w:tcW w:w="0" w:type="auto"/>
            <w:gridSpan w:val="2"/>
            <w:vAlign w:val="center"/>
            <w:hideMark/>
          </w:tcPr>
          <w:tbl>
            <w:tblPr>
              <w:tblW w:w="4999" w:type="pct"/>
              <w:tblCellSpacing w:w="0" w:type="dxa"/>
              <w:tblCellMar>
                <w:left w:w="0" w:type="dxa"/>
                <w:right w:w="0" w:type="dxa"/>
              </w:tblCellMar>
              <w:tblLook w:val="04A0" w:firstRow="1" w:lastRow="0" w:firstColumn="1" w:lastColumn="0" w:noHBand="0" w:noVBand="1"/>
            </w:tblPr>
            <w:tblGrid>
              <w:gridCol w:w="4178"/>
              <w:gridCol w:w="3025"/>
            </w:tblGrid>
            <w:tr w:rsidR="00967918">
              <w:trPr>
                <w:trHeight w:val="317"/>
                <w:tblCellSpacing w:w="0" w:type="dxa"/>
              </w:trPr>
              <w:tc>
                <w:tcPr>
                  <w:tcW w:w="2900" w:type="pct"/>
                  <w:vAlign w:val="center"/>
                  <w:hideMark/>
                </w:tcPr>
                <w:p w:rsidR="00967918" w:rsidRDefault="00967918">
                  <w:pPr>
                    <w:spacing w:line="276" w:lineRule="auto"/>
                    <w:ind w:left="142" w:right="-283"/>
                    <w:jc w:val="both"/>
                    <w:rPr>
                      <w:rFonts w:ascii="Tahoma" w:hAnsi="Tahoma" w:cs="Tahoma"/>
                      <w:color w:val="000000"/>
                      <w:sz w:val="21"/>
                      <w:szCs w:val="21"/>
                      <w:lang w:eastAsia="es-MX"/>
                    </w:rPr>
                  </w:pPr>
                  <w:r>
                    <w:rPr>
                      <w:rFonts w:ascii="Tahoma" w:eastAsia="Times New Roman" w:hAnsi="Tahoma" w:cs="Tahoma"/>
                      <w:color w:val="000000"/>
                      <w:sz w:val="21"/>
                      <w:szCs w:val="21"/>
                      <w:lang w:val="es-ES" w:eastAsia="en-US"/>
                    </w:rPr>
                    <w:object w:dxaOrig="225" w:dyaOrig="225">
                      <v:shape id="_x0000_i1046" type="#_x0000_t75" style="width:161pt;height:18.35pt" o:ole="">
                        <v:imagedata r:id="rId14" o:title=""/>
                      </v:shape>
                      <w:control r:id="rId15" w:name="DefaultOcxName3" w:shapeid="_x0000_i1046"/>
                    </w:object>
                  </w:r>
                  <w:r>
                    <w:rPr>
                      <w:rFonts w:ascii="Tahoma" w:hAnsi="Tahoma" w:cs="Tahoma"/>
                      <w:color w:val="000000"/>
                      <w:sz w:val="21"/>
                      <w:szCs w:val="21"/>
                      <w:lang w:eastAsia="es-MX"/>
                    </w:rPr>
                    <w:t> *</w:t>
                  </w:r>
                </w:p>
              </w:tc>
              <w:tc>
                <w:tcPr>
                  <w:tcW w:w="2100" w:type="pct"/>
                  <w:vAlign w:val="center"/>
                  <w:hideMark/>
                </w:tcPr>
                <w:p w:rsidR="00967918" w:rsidRDefault="00967918">
                  <w:pPr>
                    <w:spacing w:line="276" w:lineRule="auto"/>
                    <w:ind w:left="142" w:right="-283"/>
                    <w:jc w:val="both"/>
                    <w:rPr>
                      <w:rFonts w:ascii="Tahoma" w:hAnsi="Tahoma" w:cs="Tahoma"/>
                      <w:color w:val="000000"/>
                      <w:sz w:val="21"/>
                      <w:szCs w:val="21"/>
                      <w:lang w:eastAsia="es-MX"/>
                    </w:rPr>
                  </w:pPr>
                  <w:r>
                    <w:rPr>
                      <w:rFonts w:ascii="Tahoma" w:hAnsi="Tahoma" w:cs="Tahoma"/>
                      <w:color w:val="000000"/>
                      <w:sz w:val="21"/>
                      <w:szCs w:val="21"/>
                      <w:lang w:eastAsia="es-MX"/>
                    </w:rPr>
                    <w:t> </w:t>
                  </w:r>
                </w:p>
              </w:tc>
            </w:tr>
          </w:tbl>
          <w:p w:rsidR="00967918" w:rsidRDefault="00967918">
            <w:pPr>
              <w:rPr>
                <w:sz w:val="20"/>
                <w:szCs w:val="20"/>
                <w:lang w:val="es-MX" w:eastAsia="es-MX"/>
              </w:rPr>
            </w:pPr>
          </w:p>
        </w:tc>
      </w:tr>
      <w:tr w:rsidR="00967918" w:rsidTr="00967918">
        <w:trPr>
          <w:trHeight w:val="199"/>
          <w:tblCellSpacing w:w="0" w:type="dxa"/>
          <w:jc w:val="center"/>
        </w:trPr>
        <w:tc>
          <w:tcPr>
            <w:tcW w:w="5000" w:type="pct"/>
            <w:gridSpan w:val="3"/>
            <w:vAlign w:val="center"/>
            <w:hideMark/>
          </w:tcPr>
          <w:p w:rsidR="00967918" w:rsidRDefault="00967918">
            <w:pPr>
              <w:spacing w:line="276" w:lineRule="auto"/>
              <w:ind w:left="142" w:right="-283"/>
              <w:jc w:val="both"/>
              <w:rPr>
                <w:rFonts w:ascii="Tahoma" w:hAnsi="Tahoma" w:cs="Tahoma"/>
                <w:color w:val="924F1B"/>
                <w:sz w:val="21"/>
                <w:szCs w:val="21"/>
                <w:lang w:eastAsia="es-MX"/>
              </w:rPr>
            </w:pPr>
            <w:r>
              <w:rPr>
                <w:rFonts w:ascii="Tahoma" w:hAnsi="Tahoma" w:cs="Tahoma"/>
                <w:b/>
                <w:bCs/>
                <w:color w:val="000000"/>
                <w:sz w:val="21"/>
                <w:szCs w:val="21"/>
                <w:lang w:eastAsia="es-MX"/>
              </w:rPr>
              <w:t>Descripción clara de la inconformidad o sugerencia:</w:t>
            </w:r>
          </w:p>
        </w:tc>
      </w:tr>
      <w:tr w:rsidR="00967918" w:rsidTr="00967918">
        <w:trPr>
          <w:trHeight w:val="1350"/>
          <w:tblCellSpacing w:w="0" w:type="dxa"/>
          <w:jc w:val="center"/>
        </w:trPr>
        <w:tc>
          <w:tcPr>
            <w:tcW w:w="5000" w:type="pct"/>
            <w:gridSpan w:val="3"/>
            <w:vAlign w:val="center"/>
            <w:hideMark/>
          </w:tcPr>
          <w:tbl>
            <w:tblPr>
              <w:tblW w:w="9534" w:type="dxa"/>
              <w:tblCellSpacing w:w="0" w:type="dxa"/>
              <w:tblCellMar>
                <w:left w:w="0" w:type="dxa"/>
                <w:right w:w="0" w:type="dxa"/>
              </w:tblCellMar>
              <w:tblLook w:val="04A0" w:firstRow="1" w:lastRow="0" w:firstColumn="1" w:lastColumn="0" w:noHBand="0" w:noVBand="1"/>
            </w:tblPr>
            <w:tblGrid>
              <w:gridCol w:w="9363"/>
              <w:gridCol w:w="171"/>
            </w:tblGrid>
            <w:tr w:rsidR="00967918">
              <w:trPr>
                <w:trHeight w:val="199"/>
                <w:tblCellSpacing w:w="0" w:type="dxa"/>
              </w:trPr>
              <w:tc>
                <w:tcPr>
                  <w:tcW w:w="9363" w:type="dxa"/>
                  <w:vAlign w:val="center"/>
                  <w:hideMark/>
                </w:tcPr>
                <w:p w:rsidR="00967918" w:rsidRDefault="00967918">
                  <w:pPr>
                    <w:spacing w:line="276" w:lineRule="auto"/>
                    <w:ind w:left="142" w:right="-283"/>
                    <w:jc w:val="both"/>
                    <w:rPr>
                      <w:rFonts w:ascii="Tahoma" w:hAnsi="Tahoma" w:cs="Tahoma"/>
                      <w:sz w:val="21"/>
                      <w:szCs w:val="21"/>
                      <w:lang w:eastAsia="es-MX"/>
                    </w:rPr>
                  </w:pPr>
                  <w:r>
                    <w:rPr>
                      <w:rFonts w:ascii="Tahoma" w:hAnsi="Tahoma" w:cs="Tahoma"/>
                      <w:sz w:val="21"/>
                      <w:szCs w:val="21"/>
                      <w:lang w:eastAsia="es-MX"/>
                    </w:rPr>
                    <w:t> </w:t>
                  </w:r>
                </w:p>
              </w:tc>
              <w:tc>
                <w:tcPr>
                  <w:tcW w:w="171" w:type="dxa"/>
                  <w:hideMark/>
                </w:tcPr>
                <w:p w:rsidR="00967918" w:rsidRDefault="00967918">
                  <w:pPr>
                    <w:spacing w:line="276" w:lineRule="auto"/>
                    <w:ind w:left="142" w:right="-283"/>
                    <w:jc w:val="both"/>
                    <w:rPr>
                      <w:rFonts w:ascii="Tahoma" w:hAnsi="Tahoma" w:cs="Tahoma"/>
                      <w:sz w:val="21"/>
                      <w:szCs w:val="21"/>
                      <w:lang w:eastAsia="es-MX"/>
                    </w:rPr>
                  </w:pPr>
                  <w:r>
                    <w:rPr>
                      <w:rFonts w:ascii="Tahoma" w:hAnsi="Tahoma" w:cs="Tahoma"/>
                      <w:sz w:val="21"/>
                      <w:szCs w:val="21"/>
                      <w:lang w:eastAsia="es-MX"/>
                    </w:rPr>
                    <w:t> </w:t>
                  </w:r>
                </w:p>
              </w:tc>
            </w:tr>
            <w:tr w:rsidR="00967918">
              <w:trPr>
                <w:trHeight w:val="1151"/>
                <w:tblCellSpacing w:w="0" w:type="dxa"/>
              </w:trPr>
              <w:tc>
                <w:tcPr>
                  <w:tcW w:w="0" w:type="auto"/>
                  <w:vAlign w:val="center"/>
                  <w:hideMark/>
                </w:tcPr>
                <w:p w:rsidR="00967918" w:rsidRDefault="00967918">
                  <w:pPr>
                    <w:spacing w:line="276" w:lineRule="auto"/>
                    <w:ind w:left="142" w:right="-283"/>
                    <w:jc w:val="both"/>
                    <w:rPr>
                      <w:rFonts w:ascii="Tahoma" w:hAnsi="Tahoma" w:cs="Tahoma"/>
                      <w:sz w:val="21"/>
                      <w:szCs w:val="21"/>
                      <w:lang w:eastAsia="es-MX"/>
                    </w:rPr>
                  </w:pPr>
                  <w:r>
                    <w:rPr>
                      <w:rFonts w:ascii="Tahoma" w:eastAsia="Times New Roman" w:hAnsi="Tahoma" w:cs="Tahoma"/>
                      <w:sz w:val="21"/>
                      <w:szCs w:val="21"/>
                      <w:lang w:val="es-ES" w:eastAsia="en-US"/>
                    </w:rPr>
                    <w:object w:dxaOrig="225" w:dyaOrig="225">
                      <v:shape id="_x0000_i1049" type="#_x0000_t75" style="width:286.65pt;height:71.3pt" o:ole="">
                        <v:imagedata r:id="rId16" o:title=""/>
                      </v:shape>
                      <w:control r:id="rId17" w:name="DefaultOcxName4" w:shapeid="_x0000_i1049"/>
                    </w:object>
                  </w:r>
                  <w:r>
                    <w:rPr>
                      <w:rFonts w:ascii="Tahoma" w:hAnsi="Tahoma" w:cs="Tahoma"/>
                      <w:sz w:val="21"/>
                      <w:szCs w:val="21"/>
                    </w:rPr>
                    <w:t xml:space="preserve">     *</w:t>
                  </w:r>
                </w:p>
              </w:tc>
              <w:tc>
                <w:tcPr>
                  <w:tcW w:w="0" w:type="auto"/>
                  <w:hideMark/>
                </w:tcPr>
                <w:p w:rsidR="00967918" w:rsidRDefault="00967918">
                  <w:pPr>
                    <w:rPr>
                      <w:sz w:val="20"/>
                      <w:szCs w:val="20"/>
                      <w:lang w:val="es-MX" w:eastAsia="es-MX"/>
                    </w:rPr>
                  </w:pPr>
                </w:p>
              </w:tc>
            </w:tr>
          </w:tbl>
          <w:p w:rsidR="00967918" w:rsidRDefault="00967918">
            <w:pPr>
              <w:rPr>
                <w:sz w:val="20"/>
                <w:szCs w:val="20"/>
                <w:lang w:val="es-MX" w:eastAsia="es-MX"/>
              </w:rPr>
            </w:pPr>
          </w:p>
        </w:tc>
      </w:tr>
    </w:tbl>
    <w:p w:rsidR="00967918" w:rsidRDefault="00967918" w:rsidP="00967918">
      <w:pPr>
        <w:pStyle w:val="NormalWeb"/>
        <w:shd w:val="clear" w:color="auto" w:fill="FFFFFF"/>
        <w:tabs>
          <w:tab w:val="left" w:pos="8647"/>
        </w:tabs>
        <w:spacing w:beforeAutospacing="0" w:afterAutospacing="0" w:line="276" w:lineRule="auto"/>
        <w:ind w:left="142" w:right="-283"/>
        <w:jc w:val="both"/>
        <w:rPr>
          <w:rFonts w:ascii="Tahoma" w:hAnsi="Tahoma" w:cs="Tahoma"/>
          <w:color w:val="000000"/>
          <w:sz w:val="18"/>
          <w:szCs w:val="18"/>
        </w:rPr>
      </w:pPr>
      <w:r>
        <w:rPr>
          <w:rFonts w:ascii="Tahoma" w:hAnsi="Tahoma" w:cs="Tahoma"/>
          <w:color w:val="000000"/>
          <w:sz w:val="18"/>
          <w:szCs w:val="18"/>
        </w:rPr>
        <w:lastRenderedPageBreak/>
        <w:t xml:space="preserve">El Poder Judicial del Estado de Campeche, es el responsable del uso (tratamiento) y protección de los datos personales que nos proporcione, conforme a lo dispuesto por la Ley de Protección de Datos Personales en Posesión de Sujetos Obligados del Estado de Campeche y demás normatividad aplicable. </w:t>
      </w:r>
      <w:r>
        <w:rPr>
          <w:rFonts w:ascii="Tahoma" w:hAnsi="Tahoma" w:cs="Tahoma"/>
          <w:sz w:val="18"/>
          <w:szCs w:val="18"/>
        </w:rPr>
        <w:t xml:space="preserve">- - - - - - - - - - - - - - - - </w:t>
      </w:r>
    </w:p>
    <w:p w:rsidR="00967918" w:rsidRDefault="00967918" w:rsidP="00967918">
      <w:pPr>
        <w:pStyle w:val="NormalWeb"/>
        <w:shd w:val="clear" w:color="auto" w:fill="FFFFFF"/>
        <w:tabs>
          <w:tab w:val="left" w:pos="8647"/>
        </w:tabs>
        <w:spacing w:beforeAutospacing="0" w:afterAutospacing="0" w:line="276" w:lineRule="auto"/>
        <w:ind w:left="142" w:right="-283"/>
        <w:jc w:val="both"/>
        <w:rPr>
          <w:rFonts w:ascii="Tahoma" w:hAnsi="Tahoma" w:cs="Tahoma"/>
          <w:color w:val="000000"/>
          <w:sz w:val="18"/>
          <w:szCs w:val="18"/>
        </w:rPr>
      </w:pPr>
      <w:r>
        <w:rPr>
          <w:rFonts w:ascii="Tahoma" w:hAnsi="Tahoma" w:cs="Tahoma"/>
          <w:color w:val="000000"/>
          <w:sz w:val="18"/>
          <w:szCs w:val="18"/>
        </w:rPr>
        <w:t xml:space="preserve">Sus datos personales serán utilizados con las finalidades de: que pueda realizar un trámite, así como para informarle y gestionar ante las autoridades competentes respecto de su petición, o inconformidad que presente. - </w:t>
      </w:r>
    </w:p>
    <w:p w:rsidR="00967918" w:rsidRDefault="00967918" w:rsidP="00967918">
      <w:pPr>
        <w:pStyle w:val="NormalWeb"/>
        <w:shd w:val="clear" w:color="auto" w:fill="FFFFFF"/>
        <w:tabs>
          <w:tab w:val="left" w:pos="8647"/>
        </w:tabs>
        <w:spacing w:beforeAutospacing="0" w:afterAutospacing="0" w:line="276" w:lineRule="auto"/>
        <w:ind w:left="142" w:right="-283"/>
        <w:jc w:val="both"/>
      </w:pPr>
      <w:r>
        <w:rPr>
          <w:rFonts w:ascii="Tahoma" w:hAnsi="Tahoma" w:cs="Tahoma"/>
          <w:color w:val="000000"/>
          <w:sz w:val="18"/>
          <w:szCs w:val="18"/>
        </w:rPr>
        <w:t xml:space="preserve">En caso de que no desee que sus datos personales sean tratados para estas finalidades, usted puede manifestarlo presentando un escrito ante este Poder Judicial o a través del correo electrónico </w:t>
      </w:r>
      <w:hyperlink r:id="rId18" w:history="1">
        <w:r>
          <w:rPr>
            <w:rStyle w:val="Hipervnculo"/>
            <w:rFonts w:ascii="Tahoma" w:hAnsi="Tahoma" w:cs="Tahoma"/>
            <w:sz w:val="18"/>
            <w:szCs w:val="18"/>
          </w:rPr>
          <w:t>transparencia@poderjudicialcampeche.gob.mx</w:t>
        </w:r>
      </w:hyperlink>
      <w:r>
        <w:rPr>
          <w:rFonts w:ascii="Tahoma" w:hAnsi="Tahoma" w:cs="Tahoma"/>
          <w:color w:val="000000"/>
          <w:sz w:val="18"/>
          <w:szCs w:val="18"/>
        </w:rPr>
        <w:t xml:space="preserve">. </w:t>
      </w:r>
      <w:r>
        <w:rPr>
          <w:rFonts w:ascii="Tahoma" w:hAnsi="Tahoma" w:cs="Tahoma"/>
          <w:sz w:val="21"/>
          <w:szCs w:val="21"/>
        </w:rPr>
        <w:t xml:space="preserve">- - - - - - - - - - - - - - - - - - - - - - - - - - - - - - - - - - - - - </w:t>
      </w:r>
    </w:p>
    <w:p w:rsidR="00967918" w:rsidRDefault="00967918" w:rsidP="00967918">
      <w:pPr>
        <w:pStyle w:val="NormalWeb"/>
        <w:shd w:val="clear" w:color="auto" w:fill="FFFFFF"/>
        <w:tabs>
          <w:tab w:val="left" w:pos="8647"/>
        </w:tabs>
        <w:spacing w:beforeAutospacing="0" w:afterAutospacing="0" w:line="276" w:lineRule="auto"/>
        <w:ind w:left="142" w:right="-283"/>
        <w:jc w:val="both"/>
        <w:rPr>
          <w:rFonts w:ascii="Tahoma" w:hAnsi="Tahoma" w:cs="Tahoma"/>
          <w:color w:val="000000"/>
          <w:sz w:val="18"/>
          <w:szCs w:val="18"/>
        </w:rPr>
      </w:pPr>
      <w:r>
        <w:rPr>
          <w:rFonts w:ascii="Tahoma" w:hAnsi="Tahoma" w:cs="Tahoma"/>
          <w:color w:val="000000"/>
          <w:sz w:val="18"/>
          <w:szCs w:val="18"/>
        </w:rPr>
        <w:t xml:space="preserve">Se informa que no se llevarán a cabo transferencias de datos personales que requieran de su consentimiento expreso para poder efectuarlas, ya que conforme a la Ley de la materia sólo se realizarán aquéllas que sean necesarias para atender requerimientos de información de una autoridad competente, que estén debidamente fundados y motivados. </w:t>
      </w:r>
      <w:r>
        <w:rPr>
          <w:rFonts w:ascii="Tahoma" w:hAnsi="Tahoma" w:cs="Tahoma"/>
          <w:sz w:val="21"/>
          <w:szCs w:val="21"/>
        </w:rPr>
        <w:t xml:space="preserve">- - - - - - - - - - - - - - - - - - - - - - - - - - - - - - - - - - - - - - - - - - - - - - - - - - - </w:t>
      </w:r>
    </w:p>
    <w:p w:rsidR="00967918" w:rsidRDefault="00967918" w:rsidP="00967918">
      <w:pPr>
        <w:pStyle w:val="NormalWeb"/>
        <w:shd w:val="clear" w:color="auto" w:fill="FFFFFF"/>
        <w:tabs>
          <w:tab w:val="left" w:pos="8647"/>
        </w:tabs>
        <w:spacing w:beforeAutospacing="0" w:afterAutospacing="0" w:line="276" w:lineRule="auto"/>
        <w:ind w:left="142" w:right="-283"/>
        <w:jc w:val="both"/>
        <w:rPr>
          <w:rFonts w:ascii="Tahoma" w:hAnsi="Tahoma" w:cs="Tahoma"/>
          <w:color w:val="000000"/>
          <w:sz w:val="18"/>
          <w:szCs w:val="18"/>
        </w:rPr>
      </w:pPr>
      <w:r>
        <w:rPr>
          <w:rFonts w:ascii="Tahoma" w:hAnsi="Tahoma" w:cs="Tahoma"/>
          <w:color w:val="000000"/>
          <w:sz w:val="18"/>
          <w:szCs w:val="18"/>
        </w:rPr>
        <w:t>Para mayor información acerca del tratamiento de sus datos personales y de los derechos que puede hacer valer, usted puede acceder al aviso de privacidad integral a través de la página del Poder Judicial del Estado de Campeche, (</w:t>
      </w:r>
      <w:hyperlink r:id="rId19" w:history="1">
        <w:r>
          <w:rPr>
            <w:rStyle w:val="Hipervnculo"/>
            <w:rFonts w:ascii="Tahoma" w:hAnsi="Tahoma" w:cs="Tahoma"/>
            <w:sz w:val="18"/>
            <w:szCs w:val="18"/>
          </w:rPr>
          <w:t>http://www.poderjudicialcampeche.gob.mx/transparencia/index.htm</w:t>
        </w:r>
      </w:hyperlink>
      <w:r>
        <w:rPr>
          <w:rFonts w:ascii="Tahoma" w:hAnsi="Tahoma" w:cs="Tahoma"/>
          <w:color w:val="000000"/>
          <w:sz w:val="18"/>
          <w:szCs w:val="18"/>
        </w:rPr>
        <w:t xml:space="preserve">), o de manera presencial en las instalaciones del Poder Judicial del Estado. </w:t>
      </w:r>
      <w:r>
        <w:rPr>
          <w:rFonts w:ascii="Tahoma" w:hAnsi="Tahoma" w:cs="Tahoma"/>
          <w:sz w:val="21"/>
          <w:szCs w:val="21"/>
        </w:rPr>
        <w:t xml:space="preserve">- - - - - - - - - - - - - - - - - - - - - - - - - - - - - - - - - - - - - - - - </w:t>
      </w:r>
    </w:p>
    <w:p w:rsidR="00967918" w:rsidRPr="00967918" w:rsidRDefault="00967918" w:rsidP="00C82C27">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ES_tradnl"/>
        </w:rPr>
      </w:pPr>
    </w:p>
    <w:p w:rsidR="008679DF" w:rsidRPr="00362440" w:rsidRDefault="008679DF" w:rsidP="008679DF">
      <w:pPr>
        <w:ind w:right="49"/>
        <w:jc w:val="both"/>
        <w:rPr>
          <w:rFonts w:ascii="Tahoma" w:eastAsia="Calibri" w:hAnsi="Tahoma" w:cs="Tahoma"/>
          <w:bCs/>
          <w:lang w:val="es-MX"/>
        </w:rPr>
      </w:pPr>
      <w:r w:rsidRPr="00362440">
        <w:rPr>
          <w:rFonts w:ascii="Tahoma" w:eastAsia="Calibri" w:hAnsi="Tahoma" w:cs="Tahoma"/>
          <w:bCs/>
          <w:lang w:val="es-MX"/>
        </w:rPr>
        <w:t>Reitero a usted las seguridades de mi distinguida consideración</w:t>
      </w:r>
    </w:p>
    <w:p w:rsidR="008679DF" w:rsidRPr="00362440" w:rsidRDefault="008679DF" w:rsidP="008679DF">
      <w:pPr>
        <w:spacing w:line="360" w:lineRule="auto"/>
        <w:ind w:right="49"/>
        <w:jc w:val="both"/>
        <w:rPr>
          <w:rFonts w:ascii="Tahoma" w:eastAsia="Calibri" w:hAnsi="Tahoma" w:cs="Tahoma"/>
          <w:bCs/>
          <w:sz w:val="21"/>
          <w:szCs w:val="21"/>
          <w:lang w:val="es-MX"/>
        </w:rPr>
      </w:pPr>
    </w:p>
    <w:p w:rsidR="008679DF" w:rsidRPr="00362440" w:rsidRDefault="008679DF" w:rsidP="008679DF">
      <w:pPr>
        <w:tabs>
          <w:tab w:val="left" w:pos="851"/>
          <w:tab w:val="left" w:pos="1418"/>
          <w:tab w:val="left" w:leader="dot" w:pos="7655"/>
        </w:tabs>
        <w:ind w:right="49"/>
        <w:jc w:val="center"/>
        <w:rPr>
          <w:rFonts w:ascii="Tahoma" w:hAnsi="Tahoma" w:cs="Tahoma"/>
          <w:b/>
          <w:bCs/>
          <w:lang w:val="es-MX"/>
        </w:rPr>
      </w:pPr>
      <w:r w:rsidRPr="00362440">
        <w:rPr>
          <w:rFonts w:ascii="Tahoma" w:hAnsi="Tahoma" w:cs="Tahoma"/>
          <w:b/>
          <w:bCs/>
          <w:lang w:val="es-MX"/>
        </w:rPr>
        <w:t>A T E N T A M E N T E</w:t>
      </w:r>
    </w:p>
    <w:p w:rsidR="008679DF" w:rsidRPr="00362440" w:rsidRDefault="008679DF" w:rsidP="008679DF">
      <w:pPr>
        <w:tabs>
          <w:tab w:val="left" w:pos="851"/>
          <w:tab w:val="left" w:pos="1418"/>
          <w:tab w:val="left" w:leader="dot" w:pos="7655"/>
          <w:tab w:val="left" w:pos="9639"/>
        </w:tabs>
        <w:ind w:right="49"/>
        <w:jc w:val="center"/>
        <w:rPr>
          <w:rFonts w:ascii="Tahoma" w:hAnsi="Tahoma" w:cs="Tahoma"/>
          <w:bCs/>
          <w:lang w:val="es-MX"/>
        </w:rPr>
      </w:pPr>
      <w:r w:rsidRPr="00362440">
        <w:rPr>
          <w:rFonts w:ascii="Tahoma" w:hAnsi="Tahoma" w:cs="Tahoma"/>
          <w:bCs/>
          <w:lang w:val="es-MX"/>
        </w:rPr>
        <w:t xml:space="preserve">San Francisco de Campeche, Campeche, a </w:t>
      </w:r>
      <w:r>
        <w:rPr>
          <w:rFonts w:ascii="Tahoma" w:hAnsi="Tahoma" w:cs="Tahoma"/>
          <w:bCs/>
          <w:lang w:val="es-MX"/>
        </w:rPr>
        <w:t>18</w:t>
      </w:r>
      <w:r w:rsidRPr="00362440">
        <w:rPr>
          <w:rFonts w:ascii="Tahoma" w:hAnsi="Tahoma" w:cs="Tahoma"/>
          <w:bCs/>
          <w:lang w:val="es-MX"/>
        </w:rPr>
        <w:t xml:space="preserve"> de </w:t>
      </w:r>
      <w:r>
        <w:rPr>
          <w:rFonts w:ascii="Tahoma" w:hAnsi="Tahoma" w:cs="Tahoma"/>
          <w:bCs/>
          <w:lang w:val="es-MX"/>
        </w:rPr>
        <w:t>septiembre</w:t>
      </w:r>
      <w:r w:rsidRPr="00362440">
        <w:rPr>
          <w:rFonts w:ascii="Tahoma" w:hAnsi="Tahoma" w:cs="Tahoma"/>
          <w:bCs/>
          <w:lang w:val="es-MX"/>
        </w:rPr>
        <w:t xml:space="preserve"> de 2020</w:t>
      </w:r>
    </w:p>
    <w:p w:rsidR="008679DF" w:rsidRPr="00362440" w:rsidRDefault="008679DF" w:rsidP="008679DF">
      <w:pPr>
        <w:tabs>
          <w:tab w:val="left" w:pos="851"/>
          <w:tab w:val="left" w:pos="1418"/>
          <w:tab w:val="left" w:leader="dot" w:pos="7655"/>
          <w:tab w:val="left" w:pos="8931"/>
        </w:tabs>
        <w:ind w:right="49"/>
        <w:jc w:val="center"/>
        <w:rPr>
          <w:rFonts w:ascii="Tahoma" w:hAnsi="Tahoma" w:cs="Tahoma"/>
          <w:b/>
          <w:bCs/>
          <w:lang w:val="es-MX"/>
        </w:rPr>
      </w:pPr>
      <w:r w:rsidRPr="00362440">
        <w:rPr>
          <w:rFonts w:ascii="Tahoma" w:hAnsi="Tahoma" w:cs="Tahoma"/>
          <w:b/>
          <w:bCs/>
          <w:lang w:val="es-MX"/>
        </w:rPr>
        <w:t xml:space="preserve">LA SECRETARIA EJECUTIVA DEL CONSEJO DE LA JUDICATURA </w:t>
      </w:r>
    </w:p>
    <w:p w:rsidR="008679DF" w:rsidRPr="00362440" w:rsidRDefault="008679DF" w:rsidP="008679DF">
      <w:pPr>
        <w:tabs>
          <w:tab w:val="left" w:pos="851"/>
          <w:tab w:val="left" w:pos="1418"/>
          <w:tab w:val="left" w:leader="dot" w:pos="7655"/>
          <w:tab w:val="left" w:pos="8931"/>
        </w:tabs>
        <w:ind w:right="49"/>
        <w:jc w:val="center"/>
        <w:rPr>
          <w:rFonts w:ascii="Tahoma" w:hAnsi="Tahoma" w:cs="Tahoma"/>
          <w:b/>
          <w:bCs/>
          <w:lang w:val="es-MX"/>
        </w:rPr>
      </w:pPr>
      <w:r w:rsidRPr="00362440">
        <w:rPr>
          <w:rFonts w:ascii="Tahoma" w:hAnsi="Tahoma" w:cs="Tahoma"/>
          <w:b/>
          <w:bCs/>
          <w:lang w:val="es-MX"/>
        </w:rPr>
        <w:t>DEL PODER JUDICIAL DEL ESTADO.</w:t>
      </w:r>
    </w:p>
    <w:p w:rsidR="008679DF" w:rsidRPr="00362440" w:rsidRDefault="008679DF" w:rsidP="008679DF">
      <w:pPr>
        <w:tabs>
          <w:tab w:val="left" w:pos="851"/>
          <w:tab w:val="left" w:pos="1418"/>
          <w:tab w:val="left" w:leader="dot" w:pos="7655"/>
          <w:tab w:val="left" w:pos="8931"/>
        </w:tabs>
        <w:jc w:val="center"/>
        <w:rPr>
          <w:rFonts w:ascii="Tahoma" w:hAnsi="Tahoma" w:cs="Tahoma"/>
          <w:b/>
          <w:bCs/>
          <w:lang w:val="es-MX"/>
        </w:rPr>
      </w:pPr>
    </w:p>
    <w:p w:rsidR="008679DF" w:rsidRPr="00362440" w:rsidRDefault="008679DF" w:rsidP="008679DF">
      <w:pPr>
        <w:tabs>
          <w:tab w:val="left" w:pos="851"/>
          <w:tab w:val="left" w:pos="1418"/>
          <w:tab w:val="left" w:leader="dot" w:pos="7655"/>
          <w:tab w:val="left" w:pos="8931"/>
        </w:tabs>
        <w:jc w:val="center"/>
        <w:rPr>
          <w:rFonts w:ascii="Tahoma" w:hAnsi="Tahoma" w:cs="Tahoma"/>
          <w:b/>
          <w:bCs/>
          <w:lang w:val="es-MX"/>
        </w:rPr>
      </w:pPr>
    </w:p>
    <w:p w:rsidR="008679DF" w:rsidRPr="00362440" w:rsidRDefault="008679DF" w:rsidP="008679DF">
      <w:pPr>
        <w:tabs>
          <w:tab w:val="left" w:pos="851"/>
          <w:tab w:val="left" w:pos="1418"/>
          <w:tab w:val="left" w:leader="dot" w:pos="7655"/>
          <w:tab w:val="left" w:pos="8931"/>
        </w:tabs>
        <w:jc w:val="center"/>
        <w:rPr>
          <w:rFonts w:ascii="Tahoma" w:hAnsi="Tahoma" w:cs="Tahoma"/>
          <w:b/>
          <w:bCs/>
          <w:lang w:val="es-MX"/>
        </w:rPr>
      </w:pPr>
      <w:r w:rsidRPr="00362440">
        <w:rPr>
          <w:rFonts w:ascii="Tahoma" w:hAnsi="Tahoma" w:cs="Tahoma"/>
          <w:b/>
          <w:bCs/>
          <w:lang w:val="es-MX"/>
        </w:rPr>
        <w:t>DOCTORA CONCEPCIÓN DEL CARMEN CANTO SANTOS</w:t>
      </w:r>
    </w:p>
    <w:p w:rsidR="008679DF" w:rsidRPr="00362440" w:rsidRDefault="008679DF" w:rsidP="008679DF">
      <w:pPr>
        <w:tabs>
          <w:tab w:val="left" w:pos="1290"/>
        </w:tabs>
        <w:jc w:val="both"/>
        <w:rPr>
          <w:rFonts w:ascii="Tahoma" w:hAnsi="Tahoma" w:cs="Tahoma"/>
          <w:sz w:val="16"/>
          <w:szCs w:val="12"/>
          <w:lang w:val="es-MX"/>
        </w:rPr>
      </w:pPr>
    </w:p>
    <w:p w:rsidR="008679DF" w:rsidRDefault="008679DF" w:rsidP="008679DF">
      <w:pPr>
        <w:tabs>
          <w:tab w:val="left" w:pos="1290"/>
        </w:tabs>
        <w:jc w:val="both"/>
        <w:rPr>
          <w:rFonts w:ascii="Tahoma" w:hAnsi="Tahoma" w:cs="Tahoma"/>
          <w:sz w:val="16"/>
          <w:szCs w:val="12"/>
          <w:lang w:val="es-MX"/>
        </w:rPr>
      </w:pPr>
    </w:p>
    <w:p w:rsidR="008679DF" w:rsidRDefault="008679DF" w:rsidP="008679DF">
      <w:pPr>
        <w:tabs>
          <w:tab w:val="left" w:pos="1290"/>
        </w:tabs>
        <w:jc w:val="both"/>
        <w:rPr>
          <w:rFonts w:ascii="Tahoma" w:hAnsi="Tahoma" w:cs="Tahoma"/>
          <w:sz w:val="16"/>
          <w:szCs w:val="12"/>
          <w:lang w:val="es-MX"/>
        </w:rPr>
      </w:pPr>
    </w:p>
    <w:p w:rsidR="008679DF" w:rsidRDefault="008679DF" w:rsidP="008679DF">
      <w:pPr>
        <w:tabs>
          <w:tab w:val="left" w:pos="1290"/>
        </w:tabs>
        <w:jc w:val="both"/>
        <w:rPr>
          <w:rFonts w:ascii="Tahoma" w:hAnsi="Tahoma" w:cs="Tahoma"/>
          <w:sz w:val="16"/>
          <w:szCs w:val="12"/>
          <w:lang w:val="es-MX"/>
        </w:rPr>
      </w:pPr>
    </w:p>
    <w:p w:rsidR="008679DF" w:rsidRDefault="008679DF" w:rsidP="008679DF">
      <w:pPr>
        <w:tabs>
          <w:tab w:val="left" w:pos="1290"/>
        </w:tabs>
        <w:jc w:val="both"/>
        <w:rPr>
          <w:rFonts w:ascii="Tahoma" w:hAnsi="Tahoma" w:cs="Tahoma"/>
          <w:sz w:val="16"/>
          <w:szCs w:val="12"/>
          <w:lang w:val="es-MX"/>
        </w:rPr>
      </w:pPr>
    </w:p>
    <w:p w:rsidR="008679DF" w:rsidRDefault="008679DF" w:rsidP="008679DF">
      <w:pPr>
        <w:tabs>
          <w:tab w:val="left" w:pos="1290"/>
        </w:tabs>
        <w:jc w:val="both"/>
        <w:rPr>
          <w:rFonts w:ascii="Tahoma" w:hAnsi="Tahoma" w:cs="Tahoma"/>
          <w:sz w:val="16"/>
          <w:szCs w:val="12"/>
          <w:lang w:val="es-MX"/>
        </w:rPr>
      </w:pPr>
    </w:p>
    <w:p w:rsidR="008679DF" w:rsidRDefault="008679DF" w:rsidP="008679DF">
      <w:pPr>
        <w:tabs>
          <w:tab w:val="left" w:pos="1290"/>
        </w:tabs>
        <w:jc w:val="both"/>
        <w:rPr>
          <w:rFonts w:ascii="Tahoma" w:hAnsi="Tahoma" w:cs="Tahoma"/>
          <w:sz w:val="16"/>
          <w:szCs w:val="12"/>
          <w:lang w:val="es-MX"/>
        </w:rPr>
      </w:pPr>
    </w:p>
    <w:p w:rsidR="008679DF" w:rsidRDefault="008679DF" w:rsidP="008679DF">
      <w:pPr>
        <w:tabs>
          <w:tab w:val="left" w:pos="1290"/>
        </w:tabs>
        <w:jc w:val="both"/>
        <w:rPr>
          <w:rFonts w:ascii="Tahoma" w:hAnsi="Tahoma" w:cs="Tahoma"/>
          <w:sz w:val="16"/>
          <w:szCs w:val="12"/>
          <w:lang w:val="es-MX"/>
        </w:rPr>
      </w:pPr>
    </w:p>
    <w:p w:rsidR="008679DF" w:rsidRDefault="008679DF" w:rsidP="008679DF">
      <w:pPr>
        <w:tabs>
          <w:tab w:val="left" w:pos="1290"/>
        </w:tabs>
        <w:jc w:val="both"/>
        <w:rPr>
          <w:rFonts w:ascii="Tahoma" w:hAnsi="Tahoma" w:cs="Tahoma"/>
          <w:sz w:val="16"/>
          <w:szCs w:val="12"/>
          <w:lang w:val="es-MX"/>
        </w:rPr>
      </w:pPr>
    </w:p>
    <w:p w:rsidR="008679DF" w:rsidRDefault="008679DF" w:rsidP="008679DF">
      <w:pPr>
        <w:tabs>
          <w:tab w:val="left" w:pos="1290"/>
        </w:tabs>
        <w:jc w:val="both"/>
        <w:rPr>
          <w:rFonts w:ascii="Tahoma" w:hAnsi="Tahoma" w:cs="Tahoma"/>
          <w:sz w:val="16"/>
          <w:szCs w:val="12"/>
          <w:lang w:val="es-MX"/>
        </w:rPr>
      </w:pPr>
    </w:p>
    <w:p w:rsidR="008679DF" w:rsidRDefault="008679DF" w:rsidP="008679DF">
      <w:pPr>
        <w:tabs>
          <w:tab w:val="left" w:pos="1290"/>
        </w:tabs>
        <w:jc w:val="both"/>
        <w:rPr>
          <w:rFonts w:ascii="Tahoma" w:hAnsi="Tahoma" w:cs="Tahoma"/>
          <w:sz w:val="16"/>
          <w:szCs w:val="12"/>
          <w:lang w:val="es-MX"/>
        </w:rPr>
      </w:pPr>
    </w:p>
    <w:p w:rsidR="008679DF" w:rsidRDefault="008679DF" w:rsidP="008679DF">
      <w:pPr>
        <w:tabs>
          <w:tab w:val="left" w:pos="1290"/>
        </w:tabs>
        <w:jc w:val="both"/>
        <w:rPr>
          <w:rFonts w:ascii="Tahoma" w:hAnsi="Tahoma" w:cs="Tahoma"/>
          <w:sz w:val="16"/>
          <w:szCs w:val="12"/>
          <w:lang w:val="es-MX"/>
        </w:rPr>
      </w:pPr>
    </w:p>
    <w:p w:rsidR="008679DF" w:rsidRDefault="008679DF" w:rsidP="008679DF">
      <w:pPr>
        <w:tabs>
          <w:tab w:val="left" w:pos="1290"/>
        </w:tabs>
        <w:jc w:val="both"/>
        <w:rPr>
          <w:rFonts w:ascii="Tahoma" w:hAnsi="Tahoma" w:cs="Tahoma"/>
          <w:sz w:val="16"/>
          <w:szCs w:val="12"/>
          <w:lang w:val="es-MX"/>
        </w:rPr>
      </w:pPr>
    </w:p>
    <w:p w:rsidR="008679DF" w:rsidRDefault="008679DF" w:rsidP="008679DF">
      <w:pPr>
        <w:tabs>
          <w:tab w:val="left" w:pos="1290"/>
        </w:tabs>
        <w:jc w:val="both"/>
        <w:rPr>
          <w:rFonts w:ascii="Tahoma" w:hAnsi="Tahoma" w:cs="Tahoma"/>
          <w:sz w:val="16"/>
          <w:szCs w:val="12"/>
          <w:lang w:val="es-MX"/>
        </w:rPr>
      </w:pPr>
    </w:p>
    <w:p w:rsidR="008679DF" w:rsidRDefault="008679DF" w:rsidP="008679DF">
      <w:pPr>
        <w:tabs>
          <w:tab w:val="left" w:pos="1290"/>
        </w:tabs>
        <w:jc w:val="both"/>
        <w:rPr>
          <w:rFonts w:ascii="Tahoma" w:hAnsi="Tahoma" w:cs="Tahoma"/>
          <w:sz w:val="16"/>
          <w:szCs w:val="12"/>
          <w:lang w:val="es-MX"/>
        </w:rPr>
      </w:pPr>
    </w:p>
    <w:p w:rsidR="008679DF" w:rsidRDefault="008679DF" w:rsidP="008679DF">
      <w:pPr>
        <w:tabs>
          <w:tab w:val="left" w:pos="1290"/>
        </w:tabs>
        <w:jc w:val="both"/>
        <w:rPr>
          <w:rFonts w:ascii="Tahoma" w:hAnsi="Tahoma" w:cs="Tahoma"/>
          <w:sz w:val="16"/>
          <w:szCs w:val="12"/>
          <w:lang w:val="es-MX"/>
        </w:rPr>
      </w:pPr>
    </w:p>
    <w:p w:rsidR="008679DF" w:rsidRDefault="008679DF" w:rsidP="008679DF">
      <w:pPr>
        <w:tabs>
          <w:tab w:val="left" w:pos="1290"/>
        </w:tabs>
        <w:jc w:val="both"/>
        <w:rPr>
          <w:rFonts w:ascii="Tahoma" w:hAnsi="Tahoma" w:cs="Tahoma"/>
          <w:sz w:val="16"/>
          <w:szCs w:val="12"/>
          <w:lang w:val="es-MX"/>
        </w:rPr>
      </w:pPr>
    </w:p>
    <w:p w:rsidR="008679DF" w:rsidRDefault="008679DF" w:rsidP="008679DF">
      <w:pPr>
        <w:tabs>
          <w:tab w:val="left" w:pos="1290"/>
        </w:tabs>
        <w:jc w:val="both"/>
        <w:rPr>
          <w:rFonts w:ascii="Tahoma" w:hAnsi="Tahoma" w:cs="Tahoma"/>
          <w:sz w:val="16"/>
          <w:szCs w:val="12"/>
          <w:lang w:val="es-MX"/>
        </w:rPr>
      </w:pPr>
    </w:p>
    <w:p w:rsidR="008679DF" w:rsidRDefault="008679DF" w:rsidP="008679DF">
      <w:pPr>
        <w:tabs>
          <w:tab w:val="left" w:pos="1290"/>
        </w:tabs>
        <w:jc w:val="both"/>
        <w:rPr>
          <w:rFonts w:ascii="Tahoma" w:hAnsi="Tahoma" w:cs="Tahoma"/>
          <w:sz w:val="16"/>
          <w:szCs w:val="12"/>
          <w:lang w:val="es-MX"/>
        </w:rPr>
      </w:pPr>
    </w:p>
    <w:p w:rsidR="008679DF" w:rsidRDefault="008679DF" w:rsidP="008679DF">
      <w:pPr>
        <w:tabs>
          <w:tab w:val="left" w:pos="1290"/>
        </w:tabs>
        <w:jc w:val="both"/>
        <w:rPr>
          <w:rFonts w:ascii="Tahoma" w:hAnsi="Tahoma" w:cs="Tahoma"/>
          <w:sz w:val="16"/>
          <w:szCs w:val="12"/>
          <w:lang w:val="es-MX"/>
        </w:rPr>
      </w:pPr>
    </w:p>
    <w:p w:rsidR="008679DF" w:rsidRDefault="008679DF" w:rsidP="008679DF">
      <w:pPr>
        <w:tabs>
          <w:tab w:val="left" w:pos="1290"/>
        </w:tabs>
        <w:jc w:val="both"/>
        <w:rPr>
          <w:rFonts w:ascii="Tahoma" w:hAnsi="Tahoma" w:cs="Tahoma"/>
          <w:sz w:val="16"/>
          <w:szCs w:val="12"/>
          <w:lang w:val="es-MX"/>
        </w:rPr>
      </w:pPr>
    </w:p>
    <w:p w:rsidR="008679DF" w:rsidRDefault="008679DF" w:rsidP="008679DF">
      <w:pPr>
        <w:tabs>
          <w:tab w:val="left" w:pos="1290"/>
        </w:tabs>
        <w:jc w:val="both"/>
        <w:rPr>
          <w:rFonts w:ascii="Tahoma" w:hAnsi="Tahoma" w:cs="Tahoma"/>
          <w:sz w:val="16"/>
          <w:szCs w:val="12"/>
          <w:lang w:val="es-MX"/>
        </w:rPr>
      </w:pPr>
    </w:p>
    <w:p w:rsidR="008679DF" w:rsidRDefault="008679DF" w:rsidP="008679DF">
      <w:pPr>
        <w:tabs>
          <w:tab w:val="left" w:pos="1290"/>
        </w:tabs>
        <w:jc w:val="both"/>
        <w:rPr>
          <w:rFonts w:ascii="Tahoma" w:hAnsi="Tahoma" w:cs="Tahoma"/>
          <w:sz w:val="16"/>
          <w:szCs w:val="12"/>
          <w:lang w:val="es-MX"/>
        </w:rPr>
      </w:pPr>
    </w:p>
    <w:p w:rsidR="008679DF" w:rsidRDefault="008679DF" w:rsidP="008679DF">
      <w:pPr>
        <w:tabs>
          <w:tab w:val="left" w:pos="1290"/>
        </w:tabs>
        <w:jc w:val="both"/>
        <w:rPr>
          <w:rFonts w:ascii="Tahoma" w:hAnsi="Tahoma" w:cs="Tahoma"/>
          <w:sz w:val="16"/>
          <w:szCs w:val="12"/>
          <w:lang w:val="es-MX"/>
        </w:rPr>
      </w:pPr>
    </w:p>
    <w:p w:rsidR="008679DF" w:rsidRDefault="008679DF" w:rsidP="008679DF">
      <w:pPr>
        <w:tabs>
          <w:tab w:val="left" w:pos="1290"/>
        </w:tabs>
        <w:jc w:val="both"/>
        <w:rPr>
          <w:rFonts w:ascii="Tahoma" w:hAnsi="Tahoma" w:cs="Tahoma"/>
          <w:sz w:val="16"/>
          <w:szCs w:val="12"/>
          <w:lang w:val="es-MX"/>
        </w:rPr>
      </w:pPr>
    </w:p>
    <w:p w:rsidR="008679DF" w:rsidRDefault="008679DF" w:rsidP="008679DF">
      <w:pPr>
        <w:tabs>
          <w:tab w:val="left" w:pos="1290"/>
        </w:tabs>
        <w:jc w:val="both"/>
        <w:rPr>
          <w:rFonts w:ascii="Tahoma" w:hAnsi="Tahoma" w:cs="Tahoma"/>
          <w:sz w:val="16"/>
          <w:szCs w:val="12"/>
          <w:lang w:val="es-MX"/>
        </w:rPr>
      </w:pPr>
    </w:p>
    <w:p w:rsidR="008679DF" w:rsidRDefault="008679DF" w:rsidP="008679DF">
      <w:pPr>
        <w:tabs>
          <w:tab w:val="left" w:pos="1290"/>
        </w:tabs>
        <w:jc w:val="both"/>
        <w:rPr>
          <w:rFonts w:ascii="Tahoma" w:hAnsi="Tahoma" w:cs="Tahoma"/>
          <w:sz w:val="16"/>
          <w:szCs w:val="12"/>
          <w:lang w:val="es-MX"/>
        </w:rPr>
      </w:pPr>
    </w:p>
    <w:p w:rsidR="008679DF" w:rsidRDefault="008679DF" w:rsidP="008679DF">
      <w:pPr>
        <w:tabs>
          <w:tab w:val="left" w:pos="1290"/>
        </w:tabs>
        <w:jc w:val="both"/>
        <w:rPr>
          <w:rFonts w:ascii="Tahoma" w:hAnsi="Tahoma" w:cs="Tahoma"/>
          <w:sz w:val="16"/>
          <w:szCs w:val="12"/>
          <w:lang w:val="es-MX"/>
        </w:rPr>
      </w:pPr>
    </w:p>
    <w:p w:rsidR="008679DF" w:rsidRDefault="008679DF" w:rsidP="008679DF">
      <w:pPr>
        <w:tabs>
          <w:tab w:val="left" w:pos="1290"/>
        </w:tabs>
        <w:jc w:val="both"/>
        <w:rPr>
          <w:rFonts w:ascii="Tahoma" w:hAnsi="Tahoma" w:cs="Tahoma"/>
          <w:sz w:val="16"/>
          <w:szCs w:val="12"/>
          <w:lang w:val="es-MX"/>
        </w:rPr>
      </w:pPr>
    </w:p>
    <w:p w:rsidR="008679DF" w:rsidRDefault="008679DF" w:rsidP="008679DF">
      <w:pPr>
        <w:tabs>
          <w:tab w:val="left" w:pos="1290"/>
        </w:tabs>
        <w:jc w:val="both"/>
        <w:rPr>
          <w:rFonts w:ascii="Tahoma" w:hAnsi="Tahoma" w:cs="Tahoma"/>
          <w:sz w:val="16"/>
          <w:szCs w:val="12"/>
          <w:lang w:val="es-MX"/>
        </w:rPr>
      </w:pPr>
    </w:p>
    <w:p w:rsidR="008679DF" w:rsidRPr="00362440" w:rsidRDefault="008679DF" w:rsidP="008679DF">
      <w:pPr>
        <w:tabs>
          <w:tab w:val="left" w:pos="1290"/>
        </w:tabs>
        <w:jc w:val="both"/>
        <w:rPr>
          <w:rFonts w:ascii="Tahoma" w:hAnsi="Tahoma" w:cs="Tahoma"/>
          <w:sz w:val="16"/>
          <w:szCs w:val="12"/>
          <w:lang w:val="es-MX"/>
        </w:rPr>
      </w:pPr>
    </w:p>
    <w:p w:rsidR="008679DF" w:rsidRPr="00362440" w:rsidRDefault="008679DF" w:rsidP="008679DF">
      <w:pPr>
        <w:tabs>
          <w:tab w:val="left" w:pos="1290"/>
        </w:tabs>
        <w:jc w:val="both"/>
        <w:rPr>
          <w:rFonts w:ascii="Tahoma" w:hAnsi="Tahoma" w:cs="Tahoma"/>
          <w:sz w:val="16"/>
          <w:szCs w:val="12"/>
          <w:lang w:val="es-MX"/>
        </w:rPr>
      </w:pPr>
    </w:p>
    <w:p w:rsidR="008679DF" w:rsidRPr="00362440" w:rsidRDefault="008679DF" w:rsidP="008679DF">
      <w:pPr>
        <w:tabs>
          <w:tab w:val="left" w:pos="1290"/>
        </w:tabs>
        <w:jc w:val="both"/>
        <w:rPr>
          <w:rFonts w:ascii="Tahoma" w:hAnsi="Tahoma" w:cs="Tahoma"/>
          <w:sz w:val="16"/>
          <w:szCs w:val="12"/>
          <w:lang w:val="es-MX"/>
        </w:rPr>
      </w:pPr>
      <w:r w:rsidRPr="00362440">
        <w:rPr>
          <w:rFonts w:ascii="Tahoma" w:hAnsi="Tahoma" w:cs="Tahoma"/>
          <w:sz w:val="16"/>
          <w:szCs w:val="12"/>
          <w:lang w:val="es-MX"/>
        </w:rPr>
        <w:t xml:space="preserve">C.c.p. Lic. Miguel Ángel Chuc López, Magistrado Presidente del Honorable Tribunal Superior de Justicia del Estado y del Consejo de la Judicatura Local. Para su conocimiento. </w:t>
      </w:r>
    </w:p>
    <w:p w:rsidR="008679DF" w:rsidRPr="00362440" w:rsidRDefault="008679DF" w:rsidP="008679DF">
      <w:pPr>
        <w:tabs>
          <w:tab w:val="left" w:pos="1290"/>
        </w:tabs>
        <w:jc w:val="both"/>
        <w:rPr>
          <w:rFonts w:ascii="Tahoma" w:hAnsi="Tahoma" w:cs="Tahoma"/>
          <w:sz w:val="16"/>
          <w:szCs w:val="12"/>
          <w:lang w:val="es-MX"/>
        </w:rPr>
      </w:pPr>
      <w:r w:rsidRPr="00362440">
        <w:rPr>
          <w:rFonts w:ascii="Tahoma" w:hAnsi="Tahoma" w:cs="Tahoma"/>
          <w:sz w:val="16"/>
          <w:szCs w:val="12"/>
          <w:lang w:val="es-MX"/>
        </w:rPr>
        <w:t>C.c.p. Mtra. Jaqueline del Carmen Estrella Puc, Secretaria General de Acuerdos del Honorable Tribunal Superior de Justicia del Estado. Para igual fin.</w:t>
      </w:r>
    </w:p>
    <w:p w:rsidR="008679DF" w:rsidRPr="00362440" w:rsidRDefault="008679DF" w:rsidP="008679DF">
      <w:pPr>
        <w:tabs>
          <w:tab w:val="left" w:pos="1290"/>
        </w:tabs>
        <w:jc w:val="both"/>
        <w:rPr>
          <w:rFonts w:ascii="Tahoma" w:hAnsi="Tahoma" w:cs="Tahoma"/>
        </w:rPr>
      </w:pPr>
      <w:r w:rsidRPr="00362440">
        <w:rPr>
          <w:rFonts w:ascii="Tahoma" w:hAnsi="Tahoma" w:cs="Tahoma"/>
          <w:sz w:val="16"/>
          <w:szCs w:val="12"/>
          <w:lang w:val="es-MX"/>
        </w:rPr>
        <w:t>C.c.p. Minutario.</w:t>
      </w:r>
    </w:p>
    <w:sectPr w:rsidR="008679DF" w:rsidRPr="00362440" w:rsidSect="00156EBC">
      <w:headerReference w:type="default" r:id="rId20"/>
      <w:footerReference w:type="default" r:id="rId21"/>
      <w:pgSz w:w="12240" w:h="20160" w:code="5"/>
      <w:pgMar w:top="2590" w:right="1608" w:bottom="1985" w:left="1701" w:header="0" w:footer="15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CF9" w:rsidRDefault="00BA5CF9" w:rsidP="00A3636E">
      <w:r>
        <w:separator/>
      </w:r>
    </w:p>
  </w:endnote>
  <w:endnote w:type="continuationSeparator" w:id="0">
    <w:p w:rsidR="00BA5CF9" w:rsidRDefault="00BA5CF9" w:rsidP="00A3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6E" w:rsidRPr="00196AB9" w:rsidRDefault="00A3636E" w:rsidP="0006199B">
    <w:pPr>
      <w:pStyle w:val="Piedepgina"/>
      <w:tabs>
        <w:tab w:val="clear" w:pos="8504"/>
        <w:tab w:val="right" w:pos="142"/>
      </w:tabs>
      <w:ind w:left="142" w:right="-376"/>
      <w:rPr>
        <w:rFonts w:ascii="Calibri" w:hAnsi="Calibri"/>
        <w:b/>
        <w:color w:val="58646B"/>
        <w:sz w:val="17"/>
        <w:szCs w:val="17"/>
      </w:rPr>
    </w:pPr>
    <w:r w:rsidRPr="00196AB9">
      <w:rPr>
        <w:rFonts w:ascii="Calibri" w:hAnsi="Calibri"/>
        <w:b/>
        <w:color w:val="58646B"/>
        <w:sz w:val="17"/>
        <w:szCs w:val="17"/>
      </w:rPr>
      <w:t>CASA DE JUSTICIA</w:t>
    </w:r>
  </w:p>
  <w:p w:rsidR="00A3636E" w:rsidRPr="00A3636E" w:rsidRDefault="00A3636E"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AV. PATRICIO TRUEBA Y DE REGIL NO. 236,</w:t>
    </w:r>
  </w:p>
  <w:p w:rsidR="00A3636E" w:rsidRPr="00A3636E" w:rsidRDefault="00A3636E"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COLONIA SAN RAFAEL C.P. 24090                                             </w:t>
    </w:r>
    <w:r w:rsidR="00E332B4">
      <w:rPr>
        <w:rFonts w:ascii="Calibri" w:hAnsi="Calibri"/>
        <w:color w:val="58646B"/>
        <w:sz w:val="17"/>
        <w:szCs w:val="17"/>
      </w:rPr>
      <w:t xml:space="preserve">       </w:t>
    </w:r>
    <w:r w:rsidRPr="00A3636E">
      <w:rPr>
        <w:rFonts w:ascii="Calibri" w:hAnsi="Calibri"/>
        <w:color w:val="58646B"/>
        <w:sz w:val="17"/>
        <w:szCs w:val="17"/>
      </w:rPr>
      <w:t xml:space="preserve">       </w:t>
    </w:r>
    <w:r w:rsidR="00517F63">
      <w:rPr>
        <w:rFonts w:ascii="Calibri" w:hAnsi="Calibri"/>
        <w:color w:val="58646B"/>
        <w:sz w:val="17"/>
        <w:szCs w:val="17"/>
      </w:rPr>
      <w:t xml:space="preserve">          </w:t>
    </w:r>
    <w:r w:rsidRPr="00A3636E">
      <w:rPr>
        <w:rFonts w:ascii="Calibri" w:hAnsi="Calibri"/>
        <w:color w:val="58646B"/>
        <w:sz w:val="17"/>
        <w:szCs w:val="17"/>
      </w:rPr>
      <w:t xml:space="preserve">       </w:t>
    </w:r>
    <w:r w:rsidR="00382274">
      <w:rPr>
        <w:rFonts w:ascii="Calibri" w:hAnsi="Calibri"/>
        <w:color w:val="58646B"/>
        <w:sz w:val="17"/>
        <w:szCs w:val="17"/>
      </w:rPr>
      <w:t xml:space="preserve"> </w:t>
    </w:r>
    <w:r w:rsidRPr="00A3636E">
      <w:rPr>
        <w:rFonts w:ascii="Calibri" w:hAnsi="Calibri"/>
        <w:color w:val="58646B"/>
        <w:sz w:val="17"/>
        <w:szCs w:val="17"/>
      </w:rPr>
      <w:t xml:space="preserve">     </w:t>
    </w:r>
    <w:r w:rsidR="00D00B9E">
      <w:rPr>
        <w:rFonts w:ascii="Calibri" w:hAnsi="Calibri"/>
        <w:color w:val="58646B"/>
        <w:sz w:val="17"/>
        <w:szCs w:val="17"/>
      </w:rPr>
      <w:t xml:space="preserve">    </w:t>
    </w:r>
    <w:r w:rsidR="001C52F7">
      <w:rPr>
        <w:rFonts w:ascii="Calibri" w:hAnsi="Calibri"/>
        <w:color w:val="58646B"/>
        <w:sz w:val="17"/>
        <w:szCs w:val="17"/>
      </w:rPr>
      <w:t xml:space="preserve">     </w:t>
    </w:r>
    <w:r w:rsidRPr="00A3636E">
      <w:rPr>
        <w:rFonts w:ascii="Calibri" w:hAnsi="Calibri"/>
        <w:color w:val="58646B"/>
        <w:sz w:val="17"/>
        <w:szCs w:val="17"/>
      </w:rPr>
      <w:t xml:space="preserve"> </w:t>
    </w:r>
    <w:r w:rsidR="00E211C6">
      <w:rPr>
        <w:rFonts w:ascii="Calibri" w:hAnsi="Calibri"/>
        <w:color w:val="58646B"/>
        <w:sz w:val="17"/>
        <w:szCs w:val="17"/>
      </w:rPr>
      <w:t xml:space="preserve">  </w:t>
    </w:r>
    <w:r w:rsidRPr="00A3636E">
      <w:rPr>
        <w:rFonts w:ascii="Calibri" w:hAnsi="Calibri"/>
        <w:color w:val="58646B"/>
        <w:sz w:val="17"/>
        <w:szCs w:val="17"/>
      </w:rPr>
      <w:t xml:space="preserve">  </w:t>
    </w:r>
    <w:r w:rsidR="00196AB9">
      <w:rPr>
        <w:rFonts w:ascii="Calibri" w:hAnsi="Calibri"/>
        <w:color w:val="58646B"/>
        <w:sz w:val="17"/>
        <w:szCs w:val="17"/>
      </w:rPr>
      <w:t xml:space="preserve"> </w:t>
    </w:r>
    <w:r>
      <w:rPr>
        <w:rFonts w:ascii="Calibri" w:hAnsi="Calibri"/>
        <w:color w:val="58646B"/>
        <w:sz w:val="17"/>
        <w:szCs w:val="17"/>
      </w:rPr>
      <w:t xml:space="preserve">   </w:t>
    </w:r>
    <w:r w:rsidR="00196AB9">
      <w:rPr>
        <w:rFonts w:ascii="Calibri" w:hAnsi="Calibri"/>
        <w:color w:val="58646B"/>
        <w:sz w:val="17"/>
        <w:szCs w:val="17"/>
      </w:rPr>
      <w:t>T</w:t>
    </w:r>
    <w:r w:rsidR="00E211C6">
      <w:rPr>
        <w:rFonts w:ascii="Calibri" w:hAnsi="Calibri"/>
        <w:color w:val="58646B"/>
        <w:sz w:val="17"/>
        <w:szCs w:val="17"/>
      </w:rPr>
      <w:t>el</w:t>
    </w:r>
    <w:r w:rsidR="00877CAB">
      <w:rPr>
        <w:rFonts w:ascii="Calibri" w:hAnsi="Calibri"/>
        <w:color w:val="58646B"/>
        <w:sz w:val="17"/>
        <w:szCs w:val="17"/>
      </w:rPr>
      <w:t>.</w:t>
    </w:r>
    <w:r w:rsidR="001C52F7">
      <w:rPr>
        <w:rFonts w:ascii="Calibri" w:hAnsi="Calibri"/>
        <w:color w:val="58646B"/>
        <w:sz w:val="17"/>
        <w:szCs w:val="17"/>
      </w:rPr>
      <w:t xml:space="preserve"> (01 981) </w:t>
    </w:r>
    <w:r w:rsidR="00196AB9">
      <w:rPr>
        <w:rFonts w:ascii="Calibri" w:hAnsi="Calibri"/>
        <w:color w:val="58646B"/>
        <w:sz w:val="17"/>
        <w:szCs w:val="17"/>
      </w:rPr>
      <w:t>81 30664</w:t>
    </w:r>
    <w:r w:rsidR="00E211C6">
      <w:rPr>
        <w:rFonts w:ascii="Calibri" w:hAnsi="Calibri"/>
        <w:color w:val="58646B"/>
        <w:sz w:val="17"/>
        <w:szCs w:val="17"/>
      </w:rPr>
      <w:t>, ext. 1016 y fax 1286</w:t>
    </w:r>
    <w:r w:rsidR="00877CAB">
      <w:rPr>
        <w:rFonts w:ascii="Calibri" w:hAnsi="Calibri"/>
        <w:color w:val="58646B"/>
        <w:sz w:val="17"/>
        <w:szCs w:val="17"/>
      </w:rPr>
      <w:t>.</w:t>
    </w:r>
  </w:p>
  <w:p w:rsidR="00A3636E" w:rsidRPr="00A3636E" w:rsidRDefault="00A3636E"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SAN FRANCISCO DE CAMPECHE, CAMPECHE.    </w:t>
    </w:r>
    <w:r w:rsidR="00196AB9">
      <w:rPr>
        <w:rFonts w:ascii="Calibri" w:hAnsi="Calibri"/>
        <w:color w:val="58646B"/>
        <w:sz w:val="17"/>
        <w:szCs w:val="17"/>
      </w:rPr>
      <w:t xml:space="preserve">                         </w:t>
    </w:r>
    <w:r w:rsidRPr="00A3636E">
      <w:rPr>
        <w:rFonts w:ascii="Calibri" w:hAnsi="Calibri"/>
        <w:color w:val="58646B"/>
        <w:sz w:val="17"/>
        <w:szCs w:val="17"/>
      </w:rPr>
      <w:t xml:space="preserve">     </w:t>
    </w:r>
    <w:r w:rsidR="00E332B4">
      <w:rPr>
        <w:rFonts w:ascii="Calibri" w:hAnsi="Calibri"/>
        <w:color w:val="58646B"/>
        <w:sz w:val="17"/>
        <w:szCs w:val="17"/>
      </w:rPr>
      <w:t xml:space="preserve">       </w:t>
    </w:r>
    <w:r w:rsidR="00196AB9">
      <w:rPr>
        <w:rFonts w:ascii="Calibri" w:hAnsi="Calibri"/>
        <w:color w:val="58646B"/>
        <w:sz w:val="17"/>
        <w:szCs w:val="17"/>
      </w:rPr>
      <w:t xml:space="preserve">       </w:t>
    </w:r>
    <w:r>
      <w:rPr>
        <w:rFonts w:ascii="Calibri" w:hAnsi="Calibri"/>
        <w:color w:val="58646B"/>
        <w:sz w:val="17"/>
        <w:szCs w:val="17"/>
      </w:rPr>
      <w:t xml:space="preserve"> </w:t>
    </w:r>
    <w:r w:rsidR="00517F63">
      <w:rPr>
        <w:rFonts w:ascii="Calibri" w:hAnsi="Calibri"/>
        <w:color w:val="58646B"/>
        <w:sz w:val="17"/>
        <w:szCs w:val="17"/>
      </w:rPr>
      <w:t xml:space="preserve">           </w:t>
    </w:r>
    <w:r>
      <w:rPr>
        <w:rFonts w:ascii="Calibri" w:hAnsi="Calibri"/>
        <w:color w:val="58646B"/>
        <w:sz w:val="17"/>
        <w:szCs w:val="17"/>
      </w:rPr>
      <w:t xml:space="preserve">    </w:t>
    </w:r>
    <w:r w:rsidR="00D00B9E">
      <w:rPr>
        <w:rFonts w:ascii="Calibri" w:hAnsi="Calibri"/>
        <w:color w:val="58646B"/>
        <w:sz w:val="17"/>
        <w:szCs w:val="17"/>
      </w:rPr>
      <w:t xml:space="preserve">   </w:t>
    </w:r>
    <w:r>
      <w:rPr>
        <w:rFonts w:ascii="Calibri" w:hAnsi="Calibri"/>
        <w:color w:val="58646B"/>
        <w:sz w:val="17"/>
        <w:szCs w:val="17"/>
      </w:rPr>
      <w:t xml:space="preserve">      </w:t>
    </w:r>
    <w:r w:rsidR="00196AB9">
      <w:rPr>
        <w:rFonts w:ascii="Calibri" w:hAnsi="Calibri"/>
        <w:color w:val="58646B"/>
        <w:sz w:val="17"/>
        <w:szCs w:val="17"/>
      </w:rPr>
      <w:t xml:space="preserve">    </w:t>
    </w:r>
    <w:r w:rsidR="00382274">
      <w:rPr>
        <w:rFonts w:ascii="Calibri" w:hAnsi="Calibri"/>
        <w:color w:val="58646B"/>
        <w:sz w:val="17"/>
        <w:szCs w:val="17"/>
      </w:rPr>
      <w:t xml:space="preserve"> </w:t>
    </w:r>
    <w:r w:rsidR="001C52F7">
      <w:rPr>
        <w:rFonts w:ascii="Calibri" w:hAnsi="Calibri"/>
        <w:color w:val="58646B"/>
        <w:sz w:val="17"/>
        <w:szCs w:val="17"/>
      </w:rPr>
      <w:t xml:space="preserve">            </w:t>
    </w:r>
    <w:r w:rsidR="00196AB9">
      <w:rPr>
        <w:rFonts w:ascii="Calibri" w:hAnsi="Calibri"/>
        <w:color w:val="58646B"/>
        <w:sz w:val="17"/>
        <w:szCs w:val="17"/>
      </w:rPr>
      <w:t xml:space="preserve"> </w:t>
    </w:r>
    <w:r w:rsidRPr="00A3636E">
      <w:rPr>
        <w:rFonts w:ascii="Calibri" w:hAnsi="Calibri"/>
        <w:color w:val="58646B"/>
        <w:sz w:val="17"/>
        <w:szCs w:val="17"/>
      </w:rPr>
      <w:t>www.</w:t>
    </w:r>
    <w:r w:rsidR="00196AB9">
      <w:rPr>
        <w:rFonts w:ascii="Calibri" w:hAnsi="Calibri"/>
        <w:color w:val="58646B"/>
        <w:sz w:val="17"/>
        <w:szCs w:val="17"/>
      </w:rPr>
      <w:t>poderjudicialcampeche</w:t>
    </w:r>
    <w:r w:rsidRPr="00A3636E">
      <w:rPr>
        <w:rFonts w:ascii="Calibri" w:hAnsi="Calibri"/>
        <w:color w:val="58646B"/>
        <w:sz w:val="17"/>
        <w:szCs w:val="17"/>
      </w:rPr>
      <w:t xml:space="preserve">.gob.mx </w:t>
    </w:r>
  </w:p>
  <w:p w:rsidR="00A3636E" w:rsidRPr="00A3636E" w:rsidRDefault="00A3636E" w:rsidP="0006199B">
    <w:pPr>
      <w:pStyle w:val="Piedepgina"/>
      <w:tabs>
        <w:tab w:val="right" w:pos="142"/>
      </w:tabs>
      <w:ind w:left="142" w:right="-518"/>
      <w:rPr>
        <w:rFonts w:ascii="Calibri" w:hAnsi="Calibri"/>
        <w:color w:val="58646B"/>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CF9" w:rsidRDefault="00BA5CF9" w:rsidP="00A3636E">
      <w:r>
        <w:separator/>
      </w:r>
    </w:p>
  </w:footnote>
  <w:footnote w:type="continuationSeparator" w:id="0">
    <w:p w:rsidR="00BA5CF9" w:rsidRDefault="00BA5CF9" w:rsidP="00A36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6E" w:rsidRPr="00156EBC" w:rsidRDefault="00A3636E" w:rsidP="00231D1B">
    <w:pPr>
      <w:pStyle w:val="Encabezado"/>
      <w:rPr>
        <w:rFonts w:ascii="Tahoma" w:hAnsi="Tahoma" w:cs="Tahoma"/>
        <w:noProof/>
        <w:lang w:val="es-MX" w:eastAsia="es-MX"/>
      </w:rPr>
    </w:pPr>
  </w:p>
  <w:p w:rsidR="00856817" w:rsidRPr="00156EBC" w:rsidRDefault="00856817" w:rsidP="00231D1B">
    <w:pPr>
      <w:pStyle w:val="Encabezado"/>
      <w:rPr>
        <w:rFonts w:ascii="Tahoma" w:hAnsi="Tahoma" w:cs="Tahoma"/>
        <w:noProof/>
        <w:lang w:val="es-MX" w:eastAsia="es-MX"/>
      </w:rPr>
    </w:pPr>
  </w:p>
  <w:p w:rsidR="009B648A" w:rsidRPr="00156EBC" w:rsidRDefault="001A4353" w:rsidP="00856817">
    <w:pPr>
      <w:pStyle w:val="Encabezado"/>
      <w:jc w:val="both"/>
      <w:rPr>
        <w:rFonts w:ascii="Tahoma" w:hAnsi="Tahoma" w:cs="Tahoma"/>
        <w:noProof/>
        <w:lang w:val="es-MX" w:eastAsia="es-MX"/>
      </w:rPr>
    </w:pPr>
    <w:r>
      <w:rPr>
        <w:rFonts w:ascii="Tahoma" w:hAnsi="Tahoma" w:cs="Tahoma"/>
        <w:noProof/>
        <w:lang w:val="es-MX" w:eastAsia="es-MX"/>
      </w:rPr>
      <w:drawing>
        <wp:anchor distT="0" distB="0" distL="114300" distR="114300" simplePos="0" relativeHeight="251657216" behindDoc="0" locked="0" layoutInCell="1" allowOverlap="1">
          <wp:simplePos x="0" y="0"/>
          <wp:positionH relativeFrom="column">
            <wp:posOffset>-68580</wp:posOffset>
          </wp:positionH>
          <wp:positionV relativeFrom="paragraph">
            <wp:posOffset>51435</wp:posOffset>
          </wp:positionV>
          <wp:extent cx="714375" cy="953770"/>
          <wp:effectExtent l="0" t="0" r="9525" b="0"/>
          <wp:wrapNone/>
          <wp:docPr id="27" name="Picture 2"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b="9810"/>
                  <a:stretch>
                    <a:fillRect/>
                  </a:stretch>
                </pic:blipFill>
                <pic:spPr bwMode="auto">
                  <a:xfrm>
                    <a:off x="0" y="0"/>
                    <a:ext cx="714375" cy="95377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noProof/>
        <w:lang w:val="es-MX" w:eastAsia="es-MX"/>
      </w:rPr>
      <w:drawing>
        <wp:anchor distT="0" distB="0" distL="114300" distR="114300" simplePos="0" relativeHeight="251658240" behindDoc="0" locked="0" layoutInCell="1" allowOverlap="1">
          <wp:simplePos x="0" y="0"/>
          <wp:positionH relativeFrom="column">
            <wp:posOffset>5377815</wp:posOffset>
          </wp:positionH>
          <wp:positionV relativeFrom="paragraph">
            <wp:posOffset>186055</wp:posOffset>
          </wp:positionV>
          <wp:extent cx="836930" cy="792480"/>
          <wp:effectExtent l="0" t="0" r="1270" b="7620"/>
          <wp:wrapNone/>
          <wp:docPr id="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6930" cy="79248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noProof/>
        <w:lang w:val="es-MX" w:eastAsia="es-MX"/>
      </w:rPr>
      <w:drawing>
        <wp:anchor distT="0" distB="0" distL="114300" distR="114300" simplePos="0" relativeHeight="251659264" behindDoc="1" locked="0" layoutInCell="1" allowOverlap="1">
          <wp:simplePos x="0" y="0"/>
          <wp:positionH relativeFrom="column">
            <wp:posOffset>4436745</wp:posOffset>
          </wp:positionH>
          <wp:positionV relativeFrom="paragraph">
            <wp:posOffset>99060</wp:posOffset>
          </wp:positionV>
          <wp:extent cx="1017270" cy="959485"/>
          <wp:effectExtent l="0" t="0" r="0" b="0"/>
          <wp:wrapNone/>
          <wp:docPr id="28" name="Picture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0" y="0"/>
                    <a:ext cx="1017270" cy="95948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noProof/>
        <w:lang w:val="es-MX" w:eastAsia="es-MX"/>
      </w:rPr>
      <mc:AlternateContent>
        <mc:Choice Requires="wps">
          <w:drawing>
            <wp:anchor distT="0" distB="0" distL="114300" distR="114300" simplePos="0" relativeHeight="251656192" behindDoc="0" locked="0" layoutInCell="1" allowOverlap="1">
              <wp:simplePos x="0" y="0"/>
              <wp:positionH relativeFrom="column">
                <wp:posOffset>-54610</wp:posOffset>
              </wp:positionH>
              <wp:positionV relativeFrom="paragraph">
                <wp:posOffset>254000</wp:posOffset>
              </wp:positionV>
              <wp:extent cx="5251450" cy="939800"/>
              <wp:effectExtent l="0" t="254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A74" w:rsidRPr="006A727A" w:rsidRDefault="00754A74" w:rsidP="000A6DAC">
                          <w:pPr>
                            <w:ind w:left="993" w:right="183"/>
                            <w:jc w:val="both"/>
                            <w:rPr>
                              <w:rFonts w:ascii="Arial" w:hAnsi="Arial" w:cs="Arial"/>
                              <w:i/>
                              <w:sz w:val="32"/>
                              <w:lang w:val="es-MX"/>
                            </w:rPr>
                          </w:pPr>
                          <w:r w:rsidRPr="006A727A">
                            <w:rPr>
                              <w:rFonts w:ascii="Arial" w:hAnsi="Arial" w:cs="Arial"/>
                              <w:i/>
                              <w:sz w:val="32"/>
                              <w:lang w:val="es-MX"/>
                            </w:rPr>
                            <w:t xml:space="preserve">                     </w:t>
                          </w:r>
                        </w:p>
                        <w:p w:rsidR="00EC1701" w:rsidRPr="00E67BEB" w:rsidRDefault="00EC1701" w:rsidP="00B62DDC">
                          <w:pPr>
                            <w:tabs>
                              <w:tab w:val="left" w:pos="0"/>
                              <w:tab w:val="center" w:pos="4252"/>
                              <w:tab w:val="right" w:pos="8504"/>
                              <w:tab w:val="center" w:pos="8789"/>
                            </w:tabs>
                            <w:ind w:left="993" w:right="1034"/>
                            <w:jc w:val="center"/>
                            <w:rPr>
                              <w:rFonts w:ascii="Arial" w:hAnsi="Arial" w:cs="Arial"/>
                              <w:i/>
                              <w:sz w:val="18"/>
                              <w:szCs w:val="18"/>
                            </w:rPr>
                          </w:pPr>
                          <w:r w:rsidRPr="00E67BEB">
                            <w:rPr>
                              <w:rFonts w:ascii="Arial" w:hAnsi="Arial" w:cs="Arial"/>
                              <w:i/>
                              <w:sz w:val="18"/>
                              <w:szCs w:val="18"/>
                            </w:rPr>
                            <w:t>“2020, Año del Centenario del Natalicio de Román Piña Chan”</w:t>
                          </w:r>
                        </w:p>
                        <w:p w:rsidR="00EC1701" w:rsidRDefault="00EC1701" w:rsidP="00B62DDC">
                          <w:pPr>
                            <w:ind w:left="993" w:right="1034"/>
                            <w:jc w:val="center"/>
                            <w:rPr>
                              <w:rFonts w:ascii="Arial" w:hAnsi="Arial" w:cs="Arial"/>
                              <w:i/>
                              <w:sz w:val="18"/>
                              <w:szCs w:val="18"/>
                              <w:lang w:val="es-MX"/>
                            </w:rPr>
                          </w:pPr>
                          <w:r w:rsidRPr="00E67BEB">
                            <w:rPr>
                              <w:rFonts w:ascii="Arial" w:hAnsi="Arial" w:cs="Arial"/>
                              <w:i/>
                              <w:sz w:val="18"/>
                              <w:szCs w:val="18"/>
                              <w:lang w:val="es-MX"/>
                            </w:rPr>
                            <w:t>“Garantizar una justicia efectiva, es proteger el derecho humano de todos”</w:t>
                          </w:r>
                        </w:p>
                        <w:p w:rsidR="008679DF" w:rsidRDefault="008679DF" w:rsidP="008679DF">
                          <w:pPr>
                            <w:ind w:left="1418" w:right="1777"/>
                            <w:jc w:val="center"/>
                            <w:rPr>
                              <w:rFonts w:ascii="Arial" w:hAnsi="Arial" w:cs="Arial"/>
                              <w:b/>
                              <w:szCs w:val="18"/>
                            </w:rPr>
                          </w:pPr>
                          <w:r w:rsidRPr="002E4CA4">
                            <w:rPr>
                              <w:rFonts w:ascii="Arial" w:hAnsi="Arial" w:cs="Arial"/>
                              <w:b/>
                              <w:szCs w:val="18"/>
                            </w:rPr>
                            <w:t>CONSEJO DE LA JUDICATURA LOCAL</w:t>
                          </w:r>
                        </w:p>
                        <w:p w:rsidR="008679DF" w:rsidRPr="002E4CA4" w:rsidRDefault="008679DF" w:rsidP="008679DF">
                          <w:pPr>
                            <w:ind w:right="612"/>
                            <w:jc w:val="center"/>
                            <w:rPr>
                              <w:rFonts w:ascii="Arial" w:hAnsi="Arial" w:cs="Arial"/>
                              <w:b/>
                              <w:szCs w:val="18"/>
                            </w:rPr>
                          </w:pPr>
                          <w:r>
                            <w:rPr>
                              <w:rFonts w:ascii="Arial" w:hAnsi="Arial" w:cs="Arial"/>
                              <w:b/>
                              <w:szCs w:val="18"/>
                            </w:rPr>
                            <w:t>Secretaría Ejecutiva</w:t>
                          </w:r>
                        </w:p>
                        <w:p w:rsidR="008679DF" w:rsidRPr="00E67BEB" w:rsidRDefault="008679DF" w:rsidP="00B62DDC">
                          <w:pPr>
                            <w:ind w:left="993" w:right="1034"/>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3pt;margin-top:20pt;width:413.5pt;height: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QL5tA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" filled="f" stroked="f">
              <v:textbox>
                <w:txbxContent>
                  <w:p w:rsidR="00754A74" w:rsidRPr="006A727A" w:rsidRDefault="00754A74" w:rsidP="000A6DAC">
                    <w:pPr>
                      <w:ind w:left="993" w:right="183"/>
                      <w:jc w:val="both"/>
                      <w:rPr>
                        <w:rFonts w:ascii="Arial" w:hAnsi="Arial" w:cs="Arial"/>
                        <w:i/>
                        <w:sz w:val="32"/>
                        <w:lang w:val="es-MX"/>
                      </w:rPr>
                    </w:pPr>
                    <w:r w:rsidRPr="006A727A">
                      <w:rPr>
                        <w:rFonts w:ascii="Arial" w:hAnsi="Arial" w:cs="Arial"/>
                        <w:i/>
                        <w:sz w:val="32"/>
                        <w:lang w:val="es-MX"/>
                      </w:rPr>
                      <w:t xml:space="preserve">                     </w:t>
                    </w:r>
                  </w:p>
                  <w:p w:rsidR="00EC1701" w:rsidRPr="00E67BEB" w:rsidRDefault="00EC1701" w:rsidP="00B62DDC">
                    <w:pPr>
                      <w:tabs>
                        <w:tab w:val="left" w:pos="0"/>
                        <w:tab w:val="center" w:pos="4252"/>
                        <w:tab w:val="right" w:pos="8504"/>
                        <w:tab w:val="center" w:pos="8789"/>
                      </w:tabs>
                      <w:ind w:left="993" w:right="1034"/>
                      <w:jc w:val="center"/>
                      <w:rPr>
                        <w:rFonts w:ascii="Arial" w:hAnsi="Arial" w:cs="Arial"/>
                        <w:i/>
                        <w:sz w:val="18"/>
                        <w:szCs w:val="18"/>
                      </w:rPr>
                    </w:pPr>
                    <w:r w:rsidRPr="00E67BEB">
                      <w:rPr>
                        <w:rFonts w:ascii="Arial" w:hAnsi="Arial" w:cs="Arial"/>
                        <w:i/>
                        <w:sz w:val="18"/>
                        <w:szCs w:val="18"/>
                      </w:rPr>
                      <w:t>“2020, Año del Centenario del Natalicio de Román Piña Chan”</w:t>
                    </w:r>
                  </w:p>
                  <w:p w:rsidR="00EC1701" w:rsidRDefault="00EC1701" w:rsidP="00B62DDC">
                    <w:pPr>
                      <w:ind w:left="993" w:right="1034"/>
                      <w:jc w:val="center"/>
                      <w:rPr>
                        <w:rFonts w:ascii="Arial" w:hAnsi="Arial" w:cs="Arial"/>
                        <w:i/>
                        <w:sz w:val="18"/>
                        <w:szCs w:val="18"/>
                        <w:lang w:val="es-MX"/>
                      </w:rPr>
                    </w:pPr>
                    <w:r w:rsidRPr="00E67BEB">
                      <w:rPr>
                        <w:rFonts w:ascii="Arial" w:hAnsi="Arial" w:cs="Arial"/>
                        <w:i/>
                        <w:sz w:val="18"/>
                        <w:szCs w:val="18"/>
                        <w:lang w:val="es-MX"/>
                      </w:rPr>
                      <w:t>“Garantizar una justicia efectiva, es proteger el derecho humano de todos”</w:t>
                    </w:r>
                  </w:p>
                  <w:p w:rsidR="008679DF" w:rsidRDefault="008679DF" w:rsidP="008679DF">
                    <w:pPr>
                      <w:ind w:left="1418" w:right="1777"/>
                      <w:jc w:val="center"/>
                      <w:rPr>
                        <w:rFonts w:ascii="Arial" w:hAnsi="Arial" w:cs="Arial"/>
                        <w:b/>
                        <w:szCs w:val="18"/>
                      </w:rPr>
                    </w:pPr>
                    <w:r w:rsidRPr="002E4CA4">
                      <w:rPr>
                        <w:rFonts w:ascii="Arial" w:hAnsi="Arial" w:cs="Arial"/>
                        <w:b/>
                        <w:szCs w:val="18"/>
                      </w:rPr>
                      <w:t>CONSEJO DE LA JUDICATURA LOCAL</w:t>
                    </w:r>
                  </w:p>
                  <w:p w:rsidR="008679DF" w:rsidRPr="002E4CA4" w:rsidRDefault="008679DF" w:rsidP="008679DF">
                    <w:pPr>
                      <w:ind w:right="612"/>
                      <w:jc w:val="center"/>
                      <w:rPr>
                        <w:rFonts w:ascii="Arial" w:hAnsi="Arial" w:cs="Arial"/>
                        <w:b/>
                        <w:szCs w:val="18"/>
                      </w:rPr>
                    </w:pPr>
                    <w:r>
                      <w:rPr>
                        <w:rFonts w:ascii="Arial" w:hAnsi="Arial" w:cs="Arial"/>
                        <w:b/>
                        <w:szCs w:val="18"/>
                      </w:rPr>
                      <w:t>Secretaría Ejecutiva</w:t>
                    </w:r>
                  </w:p>
                  <w:p w:rsidR="008679DF" w:rsidRPr="00E67BEB" w:rsidRDefault="008679DF" w:rsidP="00B62DDC">
                    <w:pPr>
                      <w:ind w:left="993" w:right="1034"/>
                      <w:jc w:val="center"/>
                      <w:rPr>
                        <w:i/>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14BD2"/>
    <w:multiLevelType w:val="hybridMultilevel"/>
    <w:tmpl w:val="E6EC9496"/>
    <w:lvl w:ilvl="0" w:tplc="080A0017">
      <w:start w:val="1"/>
      <w:numFmt w:val="lowerLetter"/>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1">
    <w:nsid w:val="0C541E7C"/>
    <w:multiLevelType w:val="multilevel"/>
    <w:tmpl w:val="709A5CE0"/>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nsid w:val="0F8477CB"/>
    <w:multiLevelType w:val="multilevel"/>
    <w:tmpl w:val="1092ED6E"/>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
    <w:nsid w:val="111045EE"/>
    <w:multiLevelType w:val="hybridMultilevel"/>
    <w:tmpl w:val="3E243DD8"/>
    <w:lvl w:ilvl="0" w:tplc="D7289FE2">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nsid w:val="1A6D6F60"/>
    <w:multiLevelType w:val="hybridMultilevel"/>
    <w:tmpl w:val="30A0B220"/>
    <w:lvl w:ilvl="0" w:tplc="080A0017">
      <w:start w:val="1"/>
      <w:numFmt w:val="lowerLetter"/>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5">
    <w:nsid w:val="1FCA3BC4"/>
    <w:multiLevelType w:val="multilevel"/>
    <w:tmpl w:val="F8CAF5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08F5224"/>
    <w:multiLevelType w:val="hybridMultilevel"/>
    <w:tmpl w:val="E7507934"/>
    <w:lvl w:ilvl="0" w:tplc="080A000F">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7">
    <w:nsid w:val="221C47DF"/>
    <w:multiLevelType w:val="multilevel"/>
    <w:tmpl w:val="F6B62DEE"/>
    <w:lvl w:ilvl="0">
      <w:start w:val="1"/>
      <w:numFmt w:val="lowerLetter"/>
      <w:lvlText w:val="%1)"/>
      <w:lvlJc w:val="left"/>
      <w:pPr>
        <w:ind w:left="720" w:hanging="360"/>
      </w:pPr>
      <w:rPr>
        <w:rFonts w:ascii="Arial" w:eastAsia="Times New Roman"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3785AE7"/>
    <w:multiLevelType w:val="hybridMultilevel"/>
    <w:tmpl w:val="3036DCC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25683993"/>
    <w:multiLevelType w:val="hybridMultilevel"/>
    <w:tmpl w:val="14A68866"/>
    <w:lvl w:ilvl="0" w:tplc="080A0017">
      <w:start w:val="1"/>
      <w:numFmt w:val="lowerLetter"/>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10">
    <w:nsid w:val="267E654D"/>
    <w:multiLevelType w:val="hybridMultilevel"/>
    <w:tmpl w:val="0B12088C"/>
    <w:lvl w:ilvl="0" w:tplc="080A0017">
      <w:start w:val="1"/>
      <w:numFmt w:val="lowerLetter"/>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11">
    <w:nsid w:val="26804320"/>
    <w:multiLevelType w:val="multilevel"/>
    <w:tmpl w:val="BE8EB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A5716F2"/>
    <w:multiLevelType w:val="hybridMultilevel"/>
    <w:tmpl w:val="036C8B7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AE7263E"/>
    <w:multiLevelType w:val="hybridMultilevel"/>
    <w:tmpl w:val="222A06EA"/>
    <w:lvl w:ilvl="0" w:tplc="3932B04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32495D12"/>
    <w:multiLevelType w:val="multilevel"/>
    <w:tmpl w:val="7A72E9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31C09A5"/>
    <w:multiLevelType w:val="hybridMultilevel"/>
    <w:tmpl w:val="EE4A54E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33BE43C6"/>
    <w:multiLevelType w:val="multilevel"/>
    <w:tmpl w:val="9D00B4D4"/>
    <w:lvl w:ilvl="0">
      <w:start w:val="1"/>
      <w:numFmt w:val="lowerLetter"/>
      <w:lvlText w:val="%1)"/>
      <w:lvlJc w:val="left"/>
      <w:pPr>
        <w:ind w:left="720" w:hanging="360"/>
      </w:pPr>
      <w:rPr>
        <w:rFonts w:ascii="Arial" w:hAnsi="Arial" w:cs="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49325B4"/>
    <w:multiLevelType w:val="multilevel"/>
    <w:tmpl w:val="30C8DBF4"/>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8">
    <w:nsid w:val="3880402C"/>
    <w:multiLevelType w:val="hybridMultilevel"/>
    <w:tmpl w:val="C59805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28B00CA"/>
    <w:multiLevelType w:val="hybridMultilevel"/>
    <w:tmpl w:val="A07C2874"/>
    <w:lvl w:ilvl="0" w:tplc="080A0017">
      <w:start w:val="1"/>
      <w:numFmt w:val="lowerLetter"/>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20">
    <w:nsid w:val="43E976EF"/>
    <w:multiLevelType w:val="hybridMultilevel"/>
    <w:tmpl w:val="F33AB0EC"/>
    <w:lvl w:ilvl="0" w:tplc="080A000F">
      <w:start w:val="1"/>
      <w:numFmt w:val="decimal"/>
      <w:lvlText w:val="%1."/>
      <w:lvlJc w:val="left"/>
      <w:pPr>
        <w:ind w:left="1068" w:hanging="360"/>
      </w:p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21">
    <w:nsid w:val="47902003"/>
    <w:multiLevelType w:val="hybridMultilevel"/>
    <w:tmpl w:val="90F8FF92"/>
    <w:lvl w:ilvl="0" w:tplc="0C0A0019">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2">
    <w:nsid w:val="47B37285"/>
    <w:multiLevelType w:val="multilevel"/>
    <w:tmpl w:val="4F6AF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8035313"/>
    <w:multiLevelType w:val="hybridMultilevel"/>
    <w:tmpl w:val="9B56A28E"/>
    <w:lvl w:ilvl="0" w:tplc="080A000F">
      <w:start w:val="1"/>
      <w:numFmt w:val="decimal"/>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24">
    <w:nsid w:val="4A08636F"/>
    <w:multiLevelType w:val="multilevel"/>
    <w:tmpl w:val="BFA23F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CB802F4"/>
    <w:multiLevelType w:val="hybridMultilevel"/>
    <w:tmpl w:val="49907F34"/>
    <w:lvl w:ilvl="0" w:tplc="50BE05F0">
      <w:start w:val="5"/>
      <w:numFmt w:val="bullet"/>
      <w:lvlText w:val="-"/>
      <w:lvlJc w:val="left"/>
      <w:pPr>
        <w:ind w:left="644" w:hanging="360"/>
      </w:pPr>
      <w:rPr>
        <w:rFonts w:ascii="Tahoma" w:eastAsia="MS Mincho" w:hAnsi="Tahoma" w:cs="Tahoma"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6">
    <w:nsid w:val="51613421"/>
    <w:multiLevelType w:val="multilevel"/>
    <w:tmpl w:val="2CE22F1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nsid w:val="53505A4B"/>
    <w:multiLevelType w:val="hybridMultilevel"/>
    <w:tmpl w:val="55B430E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5E4B340C"/>
    <w:multiLevelType w:val="multilevel"/>
    <w:tmpl w:val="DBD865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F910F8F"/>
    <w:multiLevelType w:val="multilevel"/>
    <w:tmpl w:val="0E2269B8"/>
    <w:lvl w:ilvl="0">
      <w:start w:val="1"/>
      <w:numFmt w:val="lowerLetter"/>
      <w:lvlText w:val="%1)"/>
      <w:lvlJc w:val="left"/>
      <w:pPr>
        <w:ind w:left="720" w:hanging="360"/>
      </w:pPr>
      <w:rPr>
        <w:rFonts w:ascii="Arial" w:hAnsi="Arial"/>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FA51937"/>
    <w:multiLevelType w:val="hybridMultilevel"/>
    <w:tmpl w:val="0842051C"/>
    <w:lvl w:ilvl="0" w:tplc="C536530A">
      <w:start w:val="1"/>
      <w:numFmt w:val="lowerLetter"/>
      <w:lvlText w:val="%1."/>
      <w:lvlJc w:val="left"/>
      <w:pPr>
        <w:ind w:left="800" w:hanging="4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3324230"/>
    <w:multiLevelType w:val="hybridMultilevel"/>
    <w:tmpl w:val="D2BAC9F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nsid w:val="66A104DD"/>
    <w:multiLevelType w:val="hybridMultilevel"/>
    <w:tmpl w:val="736A3EC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D7E47ED"/>
    <w:multiLevelType w:val="hybridMultilevel"/>
    <w:tmpl w:val="16EA6B5C"/>
    <w:lvl w:ilvl="0" w:tplc="080A000F">
      <w:start w:val="1"/>
      <w:numFmt w:val="decimal"/>
      <w:lvlText w:val="%1."/>
      <w:lvlJc w:val="left"/>
      <w:pPr>
        <w:ind w:left="862" w:hanging="360"/>
      </w:pPr>
    </w:lvl>
    <w:lvl w:ilvl="1" w:tplc="080A0019">
      <w:start w:val="1"/>
      <w:numFmt w:val="lowerLetter"/>
      <w:lvlText w:val="%2."/>
      <w:lvlJc w:val="left"/>
      <w:pPr>
        <w:ind w:left="1582" w:hanging="360"/>
      </w:pPr>
    </w:lvl>
    <w:lvl w:ilvl="2" w:tplc="080A001B">
      <w:start w:val="1"/>
      <w:numFmt w:val="lowerRoman"/>
      <w:lvlText w:val="%3."/>
      <w:lvlJc w:val="right"/>
      <w:pPr>
        <w:ind w:left="2302" w:hanging="180"/>
      </w:pPr>
    </w:lvl>
    <w:lvl w:ilvl="3" w:tplc="080A000F">
      <w:start w:val="1"/>
      <w:numFmt w:val="decimal"/>
      <w:lvlText w:val="%4."/>
      <w:lvlJc w:val="left"/>
      <w:pPr>
        <w:ind w:left="3022" w:hanging="360"/>
      </w:pPr>
    </w:lvl>
    <w:lvl w:ilvl="4" w:tplc="080A0019">
      <w:start w:val="1"/>
      <w:numFmt w:val="lowerLetter"/>
      <w:lvlText w:val="%5."/>
      <w:lvlJc w:val="left"/>
      <w:pPr>
        <w:ind w:left="3742" w:hanging="360"/>
      </w:pPr>
    </w:lvl>
    <w:lvl w:ilvl="5" w:tplc="080A001B">
      <w:start w:val="1"/>
      <w:numFmt w:val="lowerRoman"/>
      <w:lvlText w:val="%6."/>
      <w:lvlJc w:val="right"/>
      <w:pPr>
        <w:ind w:left="4462" w:hanging="180"/>
      </w:pPr>
    </w:lvl>
    <w:lvl w:ilvl="6" w:tplc="080A000F">
      <w:start w:val="1"/>
      <w:numFmt w:val="decimal"/>
      <w:lvlText w:val="%7."/>
      <w:lvlJc w:val="left"/>
      <w:pPr>
        <w:ind w:left="5182" w:hanging="360"/>
      </w:pPr>
    </w:lvl>
    <w:lvl w:ilvl="7" w:tplc="080A0019">
      <w:start w:val="1"/>
      <w:numFmt w:val="lowerLetter"/>
      <w:lvlText w:val="%8."/>
      <w:lvlJc w:val="left"/>
      <w:pPr>
        <w:ind w:left="5902" w:hanging="360"/>
      </w:pPr>
    </w:lvl>
    <w:lvl w:ilvl="8" w:tplc="080A001B">
      <w:start w:val="1"/>
      <w:numFmt w:val="lowerRoman"/>
      <w:lvlText w:val="%9."/>
      <w:lvlJc w:val="right"/>
      <w:pPr>
        <w:ind w:left="6622" w:hanging="180"/>
      </w:pPr>
    </w:lvl>
  </w:abstractNum>
  <w:abstractNum w:abstractNumId="34">
    <w:nsid w:val="6D8837DE"/>
    <w:multiLevelType w:val="multilevel"/>
    <w:tmpl w:val="04FCA9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72E212F2"/>
    <w:multiLevelType w:val="hybridMultilevel"/>
    <w:tmpl w:val="238AEF90"/>
    <w:lvl w:ilvl="0" w:tplc="080A0017">
      <w:start w:val="1"/>
      <w:numFmt w:val="lowerLetter"/>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36">
    <w:nsid w:val="742F0AC0"/>
    <w:multiLevelType w:val="hybridMultilevel"/>
    <w:tmpl w:val="32FEB882"/>
    <w:lvl w:ilvl="0" w:tplc="080A0015">
      <w:start w:val="1"/>
      <w:numFmt w:val="upperLetter"/>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37">
    <w:nsid w:val="75871112"/>
    <w:multiLevelType w:val="multilevel"/>
    <w:tmpl w:val="212C1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AE91134"/>
    <w:multiLevelType w:val="hybridMultilevel"/>
    <w:tmpl w:val="EE4A54E2"/>
    <w:lvl w:ilvl="0" w:tplc="080A0017">
      <w:start w:val="1"/>
      <w:numFmt w:val="lowerLetter"/>
      <w:lvlText w:val="%1)"/>
      <w:lvlJc w:val="left"/>
      <w:pPr>
        <w:ind w:left="1211" w:hanging="360"/>
      </w:p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39">
    <w:nsid w:val="7C843557"/>
    <w:multiLevelType w:val="hybridMultilevel"/>
    <w:tmpl w:val="EE4A54E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5"/>
  </w:num>
  <w:num w:numId="2">
    <w:abstractNumId w:val="18"/>
  </w:num>
  <w:num w:numId="3">
    <w:abstractNumId w:val="30"/>
  </w:num>
  <w:num w:numId="4">
    <w:abstractNumId w:val="12"/>
  </w:num>
  <w:num w:numId="5">
    <w:abstractNumId w:val="37"/>
  </w:num>
  <w:num w:numId="6">
    <w:abstractNumId w:val="21"/>
  </w:num>
  <w:num w:numId="7">
    <w:abstractNumId w:val="32"/>
  </w:num>
  <w:num w:numId="8">
    <w:abstractNumId w:val="13"/>
  </w:num>
  <w:num w:numId="9">
    <w:abstractNumId w:val="3"/>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lvlOverride w:ilvl="2"/>
    <w:lvlOverride w:ilvl="3"/>
    <w:lvlOverride w:ilvl="4"/>
    <w:lvlOverride w:ilvl="5"/>
    <w:lvlOverride w:ilvl="6"/>
    <w:lvlOverride w:ilvl="7"/>
    <w:lvlOverride w:ilvl="8"/>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lvlOverride w:ilvl="2"/>
    <w:lvlOverride w:ilvl="3"/>
    <w:lvlOverride w:ilvl="4"/>
    <w:lvlOverride w:ilvl="5"/>
    <w:lvlOverride w:ilvl="6"/>
    <w:lvlOverride w:ilvl="7"/>
    <w:lvlOverride w:ilvl="8"/>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lvlOverride w:ilvl="2"/>
    <w:lvlOverride w:ilvl="3"/>
    <w:lvlOverride w:ilvl="4"/>
    <w:lvlOverride w:ilvl="5"/>
    <w:lvlOverride w:ilvl="6"/>
    <w:lvlOverride w:ilvl="7"/>
    <w:lvlOverride w:ilvl="8"/>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20"/>
  <w:displayHorizontalDrawingGridEvery w:val="2"/>
  <w:characterSpacingControl w:val="doNotCompress"/>
  <w:hdrShapeDefaults>
    <o:shapedefaults v:ext="edit" spidmax="207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6E"/>
    <w:rsid w:val="00004CDD"/>
    <w:rsid w:val="000115AB"/>
    <w:rsid w:val="000119C4"/>
    <w:rsid w:val="00011AA1"/>
    <w:rsid w:val="00012640"/>
    <w:rsid w:val="000133BA"/>
    <w:rsid w:val="000154B2"/>
    <w:rsid w:val="000155E1"/>
    <w:rsid w:val="00020B9E"/>
    <w:rsid w:val="00023444"/>
    <w:rsid w:val="000271F0"/>
    <w:rsid w:val="00027512"/>
    <w:rsid w:val="00030D92"/>
    <w:rsid w:val="00031584"/>
    <w:rsid w:val="00031D07"/>
    <w:rsid w:val="00031FDB"/>
    <w:rsid w:val="0003217A"/>
    <w:rsid w:val="000328D3"/>
    <w:rsid w:val="000339D5"/>
    <w:rsid w:val="00036114"/>
    <w:rsid w:val="000369E9"/>
    <w:rsid w:val="0004192B"/>
    <w:rsid w:val="00045493"/>
    <w:rsid w:val="00046F6F"/>
    <w:rsid w:val="00047D7A"/>
    <w:rsid w:val="000504DE"/>
    <w:rsid w:val="000563AF"/>
    <w:rsid w:val="0005683B"/>
    <w:rsid w:val="00057D27"/>
    <w:rsid w:val="00060223"/>
    <w:rsid w:val="0006199B"/>
    <w:rsid w:val="00063F1F"/>
    <w:rsid w:val="00065CEA"/>
    <w:rsid w:val="0006650B"/>
    <w:rsid w:val="00067A6F"/>
    <w:rsid w:val="00067E01"/>
    <w:rsid w:val="00070854"/>
    <w:rsid w:val="00072BA1"/>
    <w:rsid w:val="00074AF2"/>
    <w:rsid w:val="000754B3"/>
    <w:rsid w:val="00077A9F"/>
    <w:rsid w:val="000810C6"/>
    <w:rsid w:val="00081CFC"/>
    <w:rsid w:val="00081ED3"/>
    <w:rsid w:val="00082F55"/>
    <w:rsid w:val="0008674C"/>
    <w:rsid w:val="00087C30"/>
    <w:rsid w:val="00091B80"/>
    <w:rsid w:val="0009242B"/>
    <w:rsid w:val="000947D0"/>
    <w:rsid w:val="00094A57"/>
    <w:rsid w:val="00094DFF"/>
    <w:rsid w:val="00095542"/>
    <w:rsid w:val="00096F53"/>
    <w:rsid w:val="00097E33"/>
    <w:rsid w:val="000A4AC0"/>
    <w:rsid w:val="000A6DAC"/>
    <w:rsid w:val="000B2446"/>
    <w:rsid w:val="000B60A8"/>
    <w:rsid w:val="000C15E2"/>
    <w:rsid w:val="000C2CD4"/>
    <w:rsid w:val="000C3D3C"/>
    <w:rsid w:val="000C5186"/>
    <w:rsid w:val="000C524A"/>
    <w:rsid w:val="000C55E7"/>
    <w:rsid w:val="000C7D4C"/>
    <w:rsid w:val="000D20A1"/>
    <w:rsid w:val="000D2991"/>
    <w:rsid w:val="000E1852"/>
    <w:rsid w:val="000E1A12"/>
    <w:rsid w:val="000E44AF"/>
    <w:rsid w:val="000E4B43"/>
    <w:rsid w:val="000F0A6B"/>
    <w:rsid w:val="000F2A6A"/>
    <w:rsid w:val="00100D9A"/>
    <w:rsid w:val="00101F78"/>
    <w:rsid w:val="00102868"/>
    <w:rsid w:val="001048A2"/>
    <w:rsid w:val="00105705"/>
    <w:rsid w:val="00107C8C"/>
    <w:rsid w:val="00115815"/>
    <w:rsid w:val="00120EA9"/>
    <w:rsid w:val="001242F5"/>
    <w:rsid w:val="00124F6A"/>
    <w:rsid w:val="00127177"/>
    <w:rsid w:val="001309E2"/>
    <w:rsid w:val="001439FE"/>
    <w:rsid w:val="00143F82"/>
    <w:rsid w:val="001460C7"/>
    <w:rsid w:val="001475D9"/>
    <w:rsid w:val="00152384"/>
    <w:rsid w:val="001550CF"/>
    <w:rsid w:val="00156EBC"/>
    <w:rsid w:val="00163672"/>
    <w:rsid w:val="001646E0"/>
    <w:rsid w:val="00164B19"/>
    <w:rsid w:val="00171751"/>
    <w:rsid w:val="001718E0"/>
    <w:rsid w:val="00172A29"/>
    <w:rsid w:val="0017675B"/>
    <w:rsid w:val="001834A6"/>
    <w:rsid w:val="001838BA"/>
    <w:rsid w:val="001859ED"/>
    <w:rsid w:val="00191D7C"/>
    <w:rsid w:val="0019215E"/>
    <w:rsid w:val="00196AB9"/>
    <w:rsid w:val="001972E4"/>
    <w:rsid w:val="001A249F"/>
    <w:rsid w:val="001A2676"/>
    <w:rsid w:val="001A32DC"/>
    <w:rsid w:val="001A4353"/>
    <w:rsid w:val="001A6CA9"/>
    <w:rsid w:val="001B1DFB"/>
    <w:rsid w:val="001B3238"/>
    <w:rsid w:val="001B42B7"/>
    <w:rsid w:val="001B73E5"/>
    <w:rsid w:val="001C1B1F"/>
    <w:rsid w:val="001C2130"/>
    <w:rsid w:val="001C3C49"/>
    <w:rsid w:val="001C4E26"/>
    <w:rsid w:val="001C52F7"/>
    <w:rsid w:val="001C5C41"/>
    <w:rsid w:val="001C698C"/>
    <w:rsid w:val="001D1235"/>
    <w:rsid w:val="001D1536"/>
    <w:rsid w:val="001D19D9"/>
    <w:rsid w:val="001D1EBE"/>
    <w:rsid w:val="001D37EA"/>
    <w:rsid w:val="001D3A69"/>
    <w:rsid w:val="001D4082"/>
    <w:rsid w:val="001D5372"/>
    <w:rsid w:val="001D6592"/>
    <w:rsid w:val="001E0561"/>
    <w:rsid w:val="001E0BAE"/>
    <w:rsid w:val="001E3EBC"/>
    <w:rsid w:val="001E4C7C"/>
    <w:rsid w:val="001E5C81"/>
    <w:rsid w:val="001E616C"/>
    <w:rsid w:val="001F17D2"/>
    <w:rsid w:val="001F3C66"/>
    <w:rsid w:val="001F63BA"/>
    <w:rsid w:val="001F6EA3"/>
    <w:rsid w:val="001F771C"/>
    <w:rsid w:val="001F7CB1"/>
    <w:rsid w:val="002021AD"/>
    <w:rsid w:val="002043D9"/>
    <w:rsid w:val="00206F1D"/>
    <w:rsid w:val="00211C05"/>
    <w:rsid w:val="002121C4"/>
    <w:rsid w:val="00212C36"/>
    <w:rsid w:val="00217868"/>
    <w:rsid w:val="00220403"/>
    <w:rsid w:val="00223E47"/>
    <w:rsid w:val="00224F2D"/>
    <w:rsid w:val="00226053"/>
    <w:rsid w:val="002278D2"/>
    <w:rsid w:val="00231D1B"/>
    <w:rsid w:val="00231DE6"/>
    <w:rsid w:val="00233918"/>
    <w:rsid w:val="00235695"/>
    <w:rsid w:val="002361BE"/>
    <w:rsid w:val="00243D90"/>
    <w:rsid w:val="00252B5D"/>
    <w:rsid w:val="0025379D"/>
    <w:rsid w:val="0026044F"/>
    <w:rsid w:val="00262281"/>
    <w:rsid w:val="002635AB"/>
    <w:rsid w:val="00263B13"/>
    <w:rsid w:val="00264458"/>
    <w:rsid w:val="00267DB2"/>
    <w:rsid w:val="002705D9"/>
    <w:rsid w:val="00271A5A"/>
    <w:rsid w:val="00271E89"/>
    <w:rsid w:val="00272093"/>
    <w:rsid w:val="0027391B"/>
    <w:rsid w:val="00274765"/>
    <w:rsid w:val="00274C11"/>
    <w:rsid w:val="00282EE7"/>
    <w:rsid w:val="00290CEF"/>
    <w:rsid w:val="00291280"/>
    <w:rsid w:val="00291E7B"/>
    <w:rsid w:val="002927EB"/>
    <w:rsid w:val="00294513"/>
    <w:rsid w:val="00296715"/>
    <w:rsid w:val="002A5BB4"/>
    <w:rsid w:val="002B07B9"/>
    <w:rsid w:val="002B1D5C"/>
    <w:rsid w:val="002B3089"/>
    <w:rsid w:val="002B7219"/>
    <w:rsid w:val="002C0110"/>
    <w:rsid w:val="002C0676"/>
    <w:rsid w:val="002C0BAA"/>
    <w:rsid w:val="002C2F61"/>
    <w:rsid w:val="002C489C"/>
    <w:rsid w:val="002C7A7F"/>
    <w:rsid w:val="002D760F"/>
    <w:rsid w:val="002E1979"/>
    <w:rsid w:val="002E1C1C"/>
    <w:rsid w:val="002E2B53"/>
    <w:rsid w:val="002E3BE1"/>
    <w:rsid w:val="002E4D1D"/>
    <w:rsid w:val="002F043A"/>
    <w:rsid w:val="002F4C03"/>
    <w:rsid w:val="002F740C"/>
    <w:rsid w:val="002F7D54"/>
    <w:rsid w:val="003031E9"/>
    <w:rsid w:val="00303A5B"/>
    <w:rsid w:val="0030432F"/>
    <w:rsid w:val="003104B1"/>
    <w:rsid w:val="00310BF3"/>
    <w:rsid w:val="00312510"/>
    <w:rsid w:val="00313E02"/>
    <w:rsid w:val="00316C92"/>
    <w:rsid w:val="00320C69"/>
    <w:rsid w:val="00321D9C"/>
    <w:rsid w:val="0032312F"/>
    <w:rsid w:val="00323543"/>
    <w:rsid w:val="003302CE"/>
    <w:rsid w:val="00331AD6"/>
    <w:rsid w:val="00333906"/>
    <w:rsid w:val="003375BE"/>
    <w:rsid w:val="00340BA6"/>
    <w:rsid w:val="00340DAB"/>
    <w:rsid w:val="003445CE"/>
    <w:rsid w:val="00344B0A"/>
    <w:rsid w:val="00347625"/>
    <w:rsid w:val="003505E7"/>
    <w:rsid w:val="00352550"/>
    <w:rsid w:val="0035491B"/>
    <w:rsid w:val="0035691E"/>
    <w:rsid w:val="003571BA"/>
    <w:rsid w:val="00357692"/>
    <w:rsid w:val="00360A1A"/>
    <w:rsid w:val="00360C18"/>
    <w:rsid w:val="0036272D"/>
    <w:rsid w:val="00362995"/>
    <w:rsid w:val="003643F1"/>
    <w:rsid w:val="003702C9"/>
    <w:rsid w:val="003717F7"/>
    <w:rsid w:val="00375EE1"/>
    <w:rsid w:val="00377C31"/>
    <w:rsid w:val="0038037E"/>
    <w:rsid w:val="00382274"/>
    <w:rsid w:val="0039001C"/>
    <w:rsid w:val="003913D5"/>
    <w:rsid w:val="00396746"/>
    <w:rsid w:val="003A0D33"/>
    <w:rsid w:val="003A3A8C"/>
    <w:rsid w:val="003A6815"/>
    <w:rsid w:val="003B05B3"/>
    <w:rsid w:val="003B2735"/>
    <w:rsid w:val="003B3CF1"/>
    <w:rsid w:val="003B76BA"/>
    <w:rsid w:val="003C1232"/>
    <w:rsid w:val="003C6D24"/>
    <w:rsid w:val="003C72F9"/>
    <w:rsid w:val="003D02CD"/>
    <w:rsid w:val="003D0EC0"/>
    <w:rsid w:val="003D3195"/>
    <w:rsid w:val="003D3CE3"/>
    <w:rsid w:val="003D5744"/>
    <w:rsid w:val="003E6122"/>
    <w:rsid w:val="003E651A"/>
    <w:rsid w:val="003F0915"/>
    <w:rsid w:val="003F46E0"/>
    <w:rsid w:val="00403789"/>
    <w:rsid w:val="00406889"/>
    <w:rsid w:val="00406892"/>
    <w:rsid w:val="004134C1"/>
    <w:rsid w:val="004149D8"/>
    <w:rsid w:val="004207B7"/>
    <w:rsid w:val="00423F7E"/>
    <w:rsid w:val="00423FF6"/>
    <w:rsid w:val="00424DF0"/>
    <w:rsid w:val="00425A8E"/>
    <w:rsid w:val="00426A32"/>
    <w:rsid w:val="00427491"/>
    <w:rsid w:val="00427E83"/>
    <w:rsid w:val="00427EDF"/>
    <w:rsid w:val="004321C0"/>
    <w:rsid w:val="00433362"/>
    <w:rsid w:val="0043456B"/>
    <w:rsid w:val="004377D8"/>
    <w:rsid w:val="00442A84"/>
    <w:rsid w:val="00442C7F"/>
    <w:rsid w:val="00452112"/>
    <w:rsid w:val="00454A0F"/>
    <w:rsid w:val="00466452"/>
    <w:rsid w:val="00475A5F"/>
    <w:rsid w:val="00476193"/>
    <w:rsid w:val="00477DA2"/>
    <w:rsid w:val="004800AE"/>
    <w:rsid w:val="0048320C"/>
    <w:rsid w:val="00487618"/>
    <w:rsid w:val="00487871"/>
    <w:rsid w:val="004901F1"/>
    <w:rsid w:val="00493988"/>
    <w:rsid w:val="00493D58"/>
    <w:rsid w:val="004948AA"/>
    <w:rsid w:val="00497687"/>
    <w:rsid w:val="00497AF8"/>
    <w:rsid w:val="004A2160"/>
    <w:rsid w:val="004A2669"/>
    <w:rsid w:val="004A4B3D"/>
    <w:rsid w:val="004A54D8"/>
    <w:rsid w:val="004B28A0"/>
    <w:rsid w:val="004B33B3"/>
    <w:rsid w:val="004B3822"/>
    <w:rsid w:val="004B4653"/>
    <w:rsid w:val="004B5643"/>
    <w:rsid w:val="004C1608"/>
    <w:rsid w:val="004C3CBB"/>
    <w:rsid w:val="004C5055"/>
    <w:rsid w:val="004C5C81"/>
    <w:rsid w:val="004C6A11"/>
    <w:rsid w:val="004D1125"/>
    <w:rsid w:val="004D1704"/>
    <w:rsid w:val="004D22D5"/>
    <w:rsid w:val="004D283B"/>
    <w:rsid w:val="004D3527"/>
    <w:rsid w:val="004D5056"/>
    <w:rsid w:val="004D5666"/>
    <w:rsid w:val="004D656A"/>
    <w:rsid w:val="004D767E"/>
    <w:rsid w:val="004E0522"/>
    <w:rsid w:val="004E7495"/>
    <w:rsid w:val="004E7E80"/>
    <w:rsid w:val="004F01E4"/>
    <w:rsid w:val="004F4020"/>
    <w:rsid w:val="004F7967"/>
    <w:rsid w:val="00500C39"/>
    <w:rsid w:val="0050236B"/>
    <w:rsid w:val="00505725"/>
    <w:rsid w:val="0051491F"/>
    <w:rsid w:val="00516317"/>
    <w:rsid w:val="005168EA"/>
    <w:rsid w:val="00516A5A"/>
    <w:rsid w:val="0051752C"/>
    <w:rsid w:val="00517F63"/>
    <w:rsid w:val="005200BC"/>
    <w:rsid w:val="00524AA5"/>
    <w:rsid w:val="00524CC1"/>
    <w:rsid w:val="00530049"/>
    <w:rsid w:val="00530469"/>
    <w:rsid w:val="0053300A"/>
    <w:rsid w:val="005348EF"/>
    <w:rsid w:val="00536A2F"/>
    <w:rsid w:val="00540B35"/>
    <w:rsid w:val="0054768B"/>
    <w:rsid w:val="00550B85"/>
    <w:rsid w:val="00550C5D"/>
    <w:rsid w:val="0055178D"/>
    <w:rsid w:val="00551DAD"/>
    <w:rsid w:val="005558EE"/>
    <w:rsid w:val="0056198A"/>
    <w:rsid w:val="0056345A"/>
    <w:rsid w:val="0056621B"/>
    <w:rsid w:val="00566B5F"/>
    <w:rsid w:val="00567B91"/>
    <w:rsid w:val="00570C79"/>
    <w:rsid w:val="00572533"/>
    <w:rsid w:val="00573207"/>
    <w:rsid w:val="00576148"/>
    <w:rsid w:val="00577B93"/>
    <w:rsid w:val="0058001D"/>
    <w:rsid w:val="00583F62"/>
    <w:rsid w:val="00584061"/>
    <w:rsid w:val="005846B8"/>
    <w:rsid w:val="00585AAB"/>
    <w:rsid w:val="00586021"/>
    <w:rsid w:val="005919EB"/>
    <w:rsid w:val="00592254"/>
    <w:rsid w:val="00596667"/>
    <w:rsid w:val="00596A7D"/>
    <w:rsid w:val="00597311"/>
    <w:rsid w:val="005A2DFF"/>
    <w:rsid w:val="005A4198"/>
    <w:rsid w:val="005A45FD"/>
    <w:rsid w:val="005A4F21"/>
    <w:rsid w:val="005A53FD"/>
    <w:rsid w:val="005A5720"/>
    <w:rsid w:val="005A5E1F"/>
    <w:rsid w:val="005A792C"/>
    <w:rsid w:val="005B046E"/>
    <w:rsid w:val="005B0C9E"/>
    <w:rsid w:val="005B30F7"/>
    <w:rsid w:val="005B53DA"/>
    <w:rsid w:val="005C1A97"/>
    <w:rsid w:val="005C27BB"/>
    <w:rsid w:val="005C49B0"/>
    <w:rsid w:val="005D2845"/>
    <w:rsid w:val="005D3A3D"/>
    <w:rsid w:val="005D3B7E"/>
    <w:rsid w:val="005D44B0"/>
    <w:rsid w:val="005D59BC"/>
    <w:rsid w:val="005D6D21"/>
    <w:rsid w:val="005D793D"/>
    <w:rsid w:val="005E247E"/>
    <w:rsid w:val="005E25E1"/>
    <w:rsid w:val="005E47A5"/>
    <w:rsid w:val="005F76BC"/>
    <w:rsid w:val="0060013A"/>
    <w:rsid w:val="0060028F"/>
    <w:rsid w:val="00600346"/>
    <w:rsid w:val="00603282"/>
    <w:rsid w:val="0060540D"/>
    <w:rsid w:val="006107BA"/>
    <w:rsid w:val="00612F00"/>
    <w:rsid w:val="0061333B"/>
    <w:rsid w:val="0061361D"/>
    <w:rsid w:val="00614B38"/>
    <w:rsid w:val="00615900"/>
    <w:rsid w:val="00615E18"/>
    <w:rsid w:val="00622C58"/>
    <w:rsid w:val="006243EC"/>
    <w:rsid w:val="00624988"/>
    <w:rsid w:val="0062750B"/>
    <w:rsid w:val="006276D4"/>
    <w:rsid w:val="00632E11"/>
    <w:rsid w:val="00632E97"/>
    <w:rsid w:val="00636E15"/>
    <w:rsid w:val="00641311"/>
    <w:rsid w:val="006436E9"/>
    <w:rsid w:val="00646976"/>
    <w:rsid w:val="00651E72"/>
    <w:rsid w:val="00654711"/>
    <w:rsid w:val="006562D8"/>
    <w:rsid w:val="00656ECB"/>
    <w:rsid w:val="00663494"/>
    <w:rsid w:val="00670998"/>
    <w:rsid w:val="00672AEE"/>
    <w:rsid w:val="006741EC"/>
    <w:rsid w:val="00675382"/>
    <w:rsid w:val="00682059"/>
    <w:rsid w:val="006830C5"/>
    <w:rsid w:val="0068756A"/>
    <w:rsid w:val="0069070C"/>
    <w:rsid w:val="00691380"/>
    <w:rsid w:val="00692141"/>
    <w:rsid w:val="00692FA0"/>
    <w:rsid w:val="00697D42"/>
    <w:rsid w:val="006A29E6"/>
    <w:rsid w:val="006A515C"/>
    <w:rsid w:val="006A5593"/>
    <w:rsid w:val="006A727A"/>
    <w:rsid w:val="006B13DE"/>
    <w:rsid w:val="006B1544"/>
    <w:rsid w:val="006B36E7"/>
    <w:rsid w:val="006B495C"/>
    <w:rsid w:val="006B4D64"/>
    <w:rsid w:val="006B4FC3"/>
    <w:rsid w:val="006B569D"/>
    <w:rsid w:val="006C4B9F"/>
    <w:rsid w:val="006C6FB2"/>
    <w:rsid w:val="006D0A42"/>
    <w:rsid w:val="006D10E2"/>
    <w:rsid w:val="006D1604"/>
    <w:rsid w:val="006D22A1"/>
    <w:rsid w:val="006D2F64"/>
    <w:rsid w:val="006E09B0"/>
    <w:rsid w:val="006E0DCF"/>
    <w:rsid w:val="006E4255"/>
    <w:rsid w:val="006E7BA6"/>
    <w:rsid w:val="006F1F37"/>
    <w:rsid w:val="006F3384"/>
    <w:rsid w:val="006F3A0E"/>
    <w:rsid w:val="00703750"/>
    <w:rsid w:val="00703B06"/>
    <w:rsid w:val="00704CFD"/>
    <w:rsid w:val="00705973"/>
    <w:rsid w:val="00705E95"/>
    <w:rsid w:val="00707BBD"/>
    <w:rsid w:val="00707F83"/>
    <w:rsid w:val="00710AAE"/>
    <w:rsid w:val="00713776"/>
    <w:rsid w:val="00713D15"/>
    <w:rsid w:val="007144AA"/>
    <w:rsid w:val="007201CF"/>
    <w:rsid w:val="007249BE"/>
    <w:rsid w:val="00724B98"/>
    <w:rsid w:val="007273DC"/>
    <w:rsid w:val="00730061"/>
    <w:rsid w:val="00730385"/>
    <w:rsid w:val="00730C87"/>
    <w:rsid w:val="00733B24"/>
    <w:rsid w:val="00733B7D"/>
    <w:rsid w:val="00733D99"/>
    <w:rsid w:val="00735F34"/>
    <w:rsid w:val="007372DA"/>
    <w:rsid w:val="00737B12"/>
    <w:rsid w:val="00742FAB"/>
    <w:rsid w:val="0074351A"/>
    <w:rsid w:val="007452B6"/>
    <w:rsid w:val="00745AD0"/>
    <w:rsid w:val="00747D7D"/>
    <w:rsid w:val="0075028D"/>
    <w:rsid w:val="00751DAF"/>
    <w:rsid w:val="00753584"/>
    <w:rsid w:val="007547BC"/>
    <w:rsid w:val="00754A74"/>
    <w:rsid w:val="00760D93"/>
    <w:rsid w:val="00763339"/>
    <w:rsid w:val="007640BB"/>
    <w:rsid w:val="00764D33"/>
    <w:rsid w:val="00765DAF"/>
    <w:rsid w:val="007666DC"/>
    <w:rsid w:val="007706B1"/>
    <w:rsid w:val="00771363"/>
    <w:rsid w:val="007742CF"/>
    <w:rsid w:val="00774F5B"/>
    <w:rsid w:val="007830AD"/>
    <w:rsid w:val="0079062F"/>
    <w:rsid w:val="007907C3"/>
    <w:rsid w:val="007910D1"/>
    <w:rsid w:val="0079337E"/>
    <w:rsid w:val="0079393B"/>
    <w:rsid w:val="00795973"/>
    <w:rsid w:val="00795BA8"/>
    <w:rsid w:val="00796DE9"/>
    <w:rsid w:val="007A3116"/>
    <w:rsid w:val="007A3910"/>
    <w:rsid w:val="007A58BC"/>
    <w:rsid w:val="007A5F46"/>
    <w:rsid w:val="007A6519"/>
    <w:rsid w:val="007B56CA"/>
    <w:rsid w:val="007B7CD5"/>
    <w:rsid w:val="007B7E81"/>
    <w:rsid w:val="007C14A3"/>
    <w:rsid w:val="007C20E9"/>
    <w:rsid w:val="007C405B"/>
    <w:rsid w:val="007C4CAF"/>
    <w:rsid w:val="007C6FB4"/>
    <w:rsid w:val="007C76D7"/>
    <w:rsid w:val="007D138C"/>
    <w:rsid w:val="007D315D"/>
    <w:rsid w:val="007D3438"/>
    <w:rsid w:val="007D3A51"/>
    <w:rsid w:val="007D49CA"/>
    <w:rsid w:val="007D4E68"/>
    <w:rsid w:val="007D65BC"/>
    <w:rsid w:val="007E0AAA"/>
    <w:rsid w:val="007E126D"/>
    <w:rsid w:val="007F040C"/>
    <w:rsid w:val="007F182D"/>
    <w:rsid w:val="007F62C5"/>
    <w:rsid w:val="007F6EE4"/>
    <w:rsid w:val="00803076"/>
    <w:rsid w:val="008042B7"/>
    <w:rsid w:val="00805A74"/>
    <w:rsid w:val="00805FE6"/>
    <w:rsid w:val="00806536"/>
    <w:rsid w:val="008102BD"/>
    <w:rsid w:val="00810A85"/>
    <w:rsid w:val="00814672"/>
    <w:rsid w:val="0081496D"/>
    <w:rsid w:val="00826FD7"/>
    <w:rsid w:val="00830A34"/>
    <w:rsid w:val="00831D78"/>
    <w:rsid w:val="008325FF"/>
    <w:rsid w:val="00834FB0"/>
    <w:rsid w:val="00837DDD"/>
    <w:rsid w:val="00841D33"/>
    <w:rsid w:val="00842F51"/>
    <w:rsid w:val="00846056"/>
    <w:rsid w:val="008510E3"/>
    <w:rsid w:val="008517BA"/>
    <w:rsid w:val="00855E2A"/>
    <w:rsid w:val="008564EB"/>
    <w:rsid w:val="00856729"/>
    <w:rsid w:val="00856817"/>
    <w:rsid w:val="00861471"/>
    <w:rsid w:val="00861AAF"/>
    <w:rsid w:val="00864822"/>
    <w:rsid w:val="00867610"/>
    <w:rsid w:val="008679DF"/>
    <w:rsid w:val="00867ED4"/>
    <w:rsid w:val="008744E3"/>
    <w:rsid w:val="00874C48"/>
    <w:rsid w:val="00876EDE"/>
    <w:rsid w:val="00877CAB"/>
    <w:rsid w:val="008809D5"/>
    <w:rsid w:val="0088103B"/>
    <w:rsid w:val="00881E4C"/>
    <w:rsid w:val="00882E28"/>
    <w:rsid w:val="00883C37"/>
    <w:rsid w:val="00890238"/>
    <w:rsid w:val="00891503"/>
    <w:rsid w:val="00893F68"/>
    <w:rsid w:val="008940AC"/>
    <w:rsid w:val="008947F5"/>
    <w:rsid w:val="00894B78"/>
    <w:rsid w:val="008A0B25"/>
    <w:rsid w:val="008B044F"/>
    <w:rsid w:val="008B18D5"/>
    <w:rsid w:val="008B2A74"/>
    <w:rsid w:val="008B36BD"/>
    <w:rsid w:val="008B5B9E"/>
    <w:rsid w:val="008B5E4E"/>
    <w:rsid w:val="008B66B4"/>
    <w:rsid w:val="008B789C"/>
    <w:rsid w:val="008B7AF8"/>
    <w:rsid w:val="008C4D1E"/>
    <w:rsid w:val="008D1289"/>
    <w:rsid w:val="008D12AB"/>
    <w:rsid w:val="008D1E83"/>
    <w:rsid w:val="008D227A"/>
    <w:rsid w:val="008D76A5"/>
    <w:rsid w:val="008E1D68"/>
    <w:rsid w:val="008E5289"/>
    <w:rsid w:val="008F06F6"/>
    <w:rsid w:val="008F3545"/>
    <w:rsid w:val="008F36A9"/>
    <w:rsid w:val="008F3EB5"/>
    <w:rsid w:val="008F512C"/>
    <w:rsid w:val="0090092C"/>
    <w:rsid w:val="00900DDB"/>
    <w:rsid w:val="00901AC4"/>
    <w:rsid w:val="009020D6"/>
    <w:rsid w:val="0090235A"/>
    <w:rsid w:val="009033E1"/>
    <w:rsid w:val="0090357A"/>
    <w:rsid w:val="00904122"/>
    <w:rsid w:val="00906D97"/>
    <w:rsid w:val="009108B7"/>
    <w:rsid w:val="0091143A"/>
    <w:rsid w:val="00911CB5"/>
    <w:rsid w:val="00911D70"/>
    <w:rsid w:val="009134D3"/>
    <w:rsid w:val="00914D06"/>
    <w:rsid w:val="0091535D"/>
    <w:rsid w:val="00916B1F"/>
    <w:rsid w:val="00917990"/>
    <w:rsid w:val="00920F55"/>
    <w:rsid w:val="009225CF"/>
    <w:rsid w:val="00925146"/>
    <w:rsid w:val="009262BE"/>
    <w:rsid w:val="00927D51"/>
    <w:rsid w:val="009312D2"/>
    <w:rsid w:val="009338E0"/>
    <w:rsid w:val="0093402D"/>
    <w:rsid w:val="009349AD"/>
    <w:rsid w:val="00942074"/>
    <w:rsid w:val="0094354A"/>
    <w:rsid w:val="00943AD3"/>
    <w:rsid w:val="009445C5"/>
    <w:rsid w:val="009467CB"/>
    <w:rsid w:val="00946913"/>
    <w:rsid w:val="00947B4D"/>
    <w:rsid w:val="0095034D"/>
    <w:rsid w:val="00953EF9"/>
    <w:rsid w:val="00957449"/>
    <w:rsid w:val="00957B62"/>
    <w:rsid w:val="00957DA9"/>
    <w:rsid w:val="009607B1"/>
    <w:rsid w:val="00962A77"/>
    <w:rsid w:val="009637A9"/>
    <w:rsid w:val="0096480A"/>
    <w:rsid w:val="0096563C"/>
    <w:rsid w:val="00966C22"/>
    <w:rsid w:val="00967918"/>
    <w:rsid w:val="009724A9"/>
    <w:rsid w:val="00973C08"/>
    <w:rsid w:val="009754B3"/>
    <w:rsid w:val="009806E1"/>
    <w:rsid w:val="009807A9"/>
    <w:rsid w:val="00980DD3"/>
    <w:rsid w:val="009827FA"/>
    <w:rsid w:val="00983AA7"/>
    <w:rsid w:val="00984F76"/>
    <w:rsid w:val="009907F4"/>
    <w:rsid w:val="009914D1"/>
    <w:rsid w:val="00991E37"/>
    <w:rsid w:val="009939B6"/>
    <w:rsid w:val="0099499C"/>
    <w:rsid w:val="00996663"/>
    <w:rsid w:val="009A2227"/>
    <w:rsid w:val="009A29FC"/>
    <w:rsid w:val="009A45ED"/>
    <w:rsid w:val="009B0375"/>
    <w:rsid w:val="009B1973"/>
    <w:rsid w:val="009B2201"/>
    <w:rsid w:val="009B256B"/>
    <w:rsid w:val="009B2859"/>
    <w:rsid w:val="009B3602"/>
    <w:rsid w:val="009B4B37"/>
    <w:rsid w:val="009B5A8E"/>
    <w:rsid w:val="009B648A"/>
    <w:rsid w:val="009C0045"/>
    <w:rsid w:val="009C3760"/>
    <w:rsid w:val="009C3814"/>
    <w:rsid w:val="009C3AB6"/>
    <w:rsid w:val="009C4CB8"/>
    <w:rsid w:val="009C4F45"/>
    <w:rsid w:val="009C5188"/>
    <w:rsid w:val="009C69D5"/>
    <w:rsid w:val="009D07AF"/>
    <w:rsid w:val="009D205F"/>
    <w:rsid w:val="009D41F4"/>
    <w:rsid w:val="009D44CD"/>
    <w:rsid w:val="009D5F91"/>
    <w:rsid w:val="009D620C"/>
    <w:rsid w:val="009E028E"/>
    <w:rsid w:val="009E0431"/>
    <w:rsid w:val="009E0BF7"/>
    <w:rsid w:val="009E10C9"/>
    <w:rsid w:val="009E1352"/>
    <w:rsid w:val="009E489C"/>
    <w:rsid w:val="009E67DA"/>
    <w:rsid w:val="009F152C"/>
    <w:rsid w:val="009F16AD"/>
    <w:rsid w:val="009F308E"/>
    <w:rsid w:val="009F3111"/>
    <w:rsid w:val="009F55BD"/>
    <w:rsid w:val="009F5EC1"/>
    <w:rsid w:val="00A00EC9"/>
    <w:rsid w:val="00A06454"/>
    <w:rsid w:val="00A121EE"/>
    <w:rsid w:val="00A12DA9"/>
    <w:rsid w:val="00A14566"/>
    <w:rsid w:val="00A14AC5"/>
    <w:rsid w:val="00A17C5E"/>
    <w:rsid w:val="00A20166"/>
    <w:rsid w:val="00A20772"/>
    <w:rsid w:val="00A307AE"/>
    <w:rsid w:val="00A30FB6"/>
    <w:rsid w:val="00A31AB7"/>
    <w:rsid w:val="00A32EA9"/>
    <w:rsid w:val="00A3386B"/>
    <w:rsid w:val="00A3636E"/>
    <w:rsid w:val="00A457ED"/>
    <w:rsid w:val="00A5004B"/>
    <w:rsid w:val="00A521E9"/>
    <w:rsid w:val="00A52F32"/>
    <w:rsid w:val="00A533A3"/>
    <w:rsid w:val="00A53B20"/>
    <w:rsid w:val="00A53BB5"/>
    <w:rsid w:val="00A555B7"/>
    <w:rsid w:val="00A5725E"/>
    <w:rsid w:val="00A611C5"/>
    <w:rsid w:val="00A629DB"/>
    <w:rsid w:val="00A62B9E"/>
    <w:rsid w:val="00A640C8"/>
    <w:rsid w:val="00A64497"/>
    <w:rsid w:val="00A66631"/>
    <w:rsid w:val="00A6764A"/>
    <w:rsid w:val="00A706C4"/>
    <w:rsid w:val="00A710E3"/>
    <w:rsid w:val="00A73D71"/>
    <w:rsid w:val="00A740A5"/>
    <w:rsid w:val="00A742BE"/>
    <w:rsid w:val="00A87D90"/>
    <w:rsid w:val="00A92F4C"/>
    <w:rsid w:val="00A95D70"/>
    <w:rsid w:val="00A967D6"/>
    <w:rsid w:val="00AA05D9"/>
    <w:rsid w:val="00AA081B"/>
    <w:rsid w:val="00AA2DD1"/>
    <w:rsid w:val="00AA497D"/>
    <w:rsid w:val="00AA5A67"/>
    <w:rsid w:val="00AA7A7E"/>
    <w:rsid w:val="00AB372C"/>
    <w:rsid w:val="00AB47F1"/>
    <w:rsid w:val="00AB5000"/>
    <w:rsid w:val="00AB5564"/>
    <w:rsid w:val="00AC5089"/>
    <w:rsid w:val="00AD44DC"/>
    <w:rsid w:val="00AE1546"/>
    <w:rsid w:val="00AE256E"/>
    <w:rsid w:val="00AE2E36"/>
    <w:rsid w:val="00AE38C9"/>
    <w:rsid w:val="00AF5E7B"/>
    <w:rsid w:val="00AF70B4"/>
    <w:rsid w:val="00B01C5F"/>
    <w:rsid w:val="00B068C2"/>
    <w:rsid w:val="00B06F4D"/>
    <w:rsid w:val="00B072D2"/>
    <w:rsid w:val="00B11C69"/>
    <w:rsid w:val="00B13705"/>
    <w:rsid w:val="00B13BC1"/>
    <w:rsid w:val="00B14D40"/>
    <w:rsid w:val="00B20010"/>
    <w:rsid w:val="00B203D8"/>
    <w:rsid w:val="00B223D8"/>
    <w:rsid w:val="00B22C05"/>
    <w:rsid w:val="00B2377F"/>
    <w:rsid w:val="00B238BE"/>
    <w:rsid w:val="00B25544"/>
    <w:rsid w:val="00B27EB8"/>
    <w:rsid w:val="00B30551"/>
    <w:rsid w:val="00B3146A"/>
    <w:rsid w:val="00B34F02"/>
    <w:rsid w:val="00B3504B"/>
    <w:rsid w:val="00B3512A"/>
    <w:rsid w:val="00B405DD"/>
    <w:rsid w:val="00B440B4"/>
    <w:rsid w:val="00B445D4"/>
    <w:rsid w:val="00B4537A"/>
    <w:rsid w:val="00B4543C"/>
    <w:rsid w:val="00B506C7"/>
    <w:rsid w:val="00B52D5A"/>
    <w:rsid w:val="00B54887"/>
    <w:rsid w:val="00B559F9"/>
    <w:rsid w:val="00B56953"/>
    <w:rsid w:val="00B57F40"/>
    <w:rsid w:val="00B62DDC"/>
    <w:rsid w:val="00B63F8D"/>
    <w:rsid w:val="00B644F3"/>
    <w:rsid w:val="00B65972"/>
    <w:rsid w:val="00B70380"/>
    <w:rsid w:val="00B7179B"/>
    <w:rsid w:val="00B71E63"/>
    <w:rsid w:val="00B76259"/>
    <w:rsid w:val="00B84EAF"/>
    <w:rsid w:val="00B8577F"/>
    <w:rsid w:val="00B85E09"/>
    <w:rsid w:val="00B86545"/>
    <w:rsid w:val="00B86E0D"/>
    <w:rsid w:val="00B86ED8"/>
    <w:rsid w:val="00B900FA"/>
    <w:rsid w:val="00B92346"/>
    <w:rsid w:val="00B92986"/>
    <w:rsid w:val="00B93091"/>
    <w:rsid w:val="00B939E6"/>
    <w:rsid w:val="00B95787"/>
    <w:rsid w:val="00B95792"/>
    <w:rsid w:val="00BA00B5"/>
    <w:rsid w:val="00BA1929"/>
    <w:rsid w:val="00BA268E"/>
    <w:rsid w:val="00BA26EC"/>
    <w:rsid w:val="00BA2CD5"/>
    <w:rsid w:val="00BA5CF9"/>
    <w:rsid w:val="00BB2330"/>
    <w:rsid w:val="00BB2821"/>
    <w:rsid w:val="00BB30C6"/>
    <w:rsid w:val="00BB7755"/>
    <w:rsid w:val="00BC17C2"/>
    <w:rsid w:val="00BC211C"/>
    <w:rsid w:val="00BC2970"/>
    <w:rsid w:val="00BC32E2"/>
    <w:rsid w:val="00BC33A1"/>
    <w:rsid w:val="00BC55F4"/>
    <w:rsid w:val="00BD0293"/>
    <w:rsid w:val="00BD3DE9"/>
    <w:rsid w:val="00BD4BE5"/>
    <w:rsid w:val="00BD5365"/>
    <w:rsid w:val="00BD64DA"/>
    <w:rsid w:val="00BD6FB3"/>
    <w:rsid w:val="00BE020F"/>
    <w:rsid w:val="00BE04BF"/>
    <w:rsid w:val="00BE0B40"/>
    <w:rsid w:val="00BE0D35"/>
    <w:rsid w:val="00BE1AE3"/>
    <w:rsid w:val="00BF3E4D"/>
    <w:rsid w:val="00BF58E8"/>
    <w:rsid w:val="00BF7248"/>
    <w:rsid w:val="00BF7EE9"/>
    <w:rsid w:val="00C01004"/>
    <w:rsid w:val="00C05C14"/>
    <w:rsid w:val="00C07829"/>
    <w:rsid w:val="00C11AFB"/>
    <w:rsid w:val="00C12976"/>
    <w:rsid w:val="00C204CE"/>
    <w:rsid w:val="00C23F4A"/>
    <w:rsid w:val="00C25A4E"/>
    <w:rsid w:val="00C27145"/>
    <w:rsid w:val="00C274F8"/>
    <w:rsid w:val="00C306E2"/>
    <w:rsid w:val="00C41D55"/>
    <w:rsid w:val="00C433D2"/>
    <w:rsid w:val="00C43A88"/>
    <w:rsid w:val="00C43D7A"/>
    <w:rsid w:val="00C531CC"/>
    <w:rsid w:val="00C53E8A"/>
    <w:rsid w:val="00C57641"/>
    <w:rsid w:val="00C600BC"/>
    <w:rsid w:val="00C6103B"/>
    <w:rsid w:val="00C6219E"/>
    <w:rsid w:val="00C6259F"/>
    <w:rsid w:val="00C637B5"/>
    <w:rsid w:val="00C641FE"/>
    <w:rsid w:val="00C65154"/>
    <w:rsid w:val="00C7241B"/>
    <w:rsid w:val="00C72A24"/>
    <w:rsid w:val="00C7513D"/>
    <w:rsid w:val="00C801D0"/>
    <w:rsid w:val="00C806EC"/>
    <w:rsid w:val="00C82C27"/>
    <w:rsid w:val="00C8571C"/>
    <w:rsid w:val="00C858ED"/>
    <w:rsid w:val="00C864C1"/>
    <w:rsid w:val="00C865FA"/>
    <w:rsid w:val="00C95729"/>
    <w:rsid w:val="00CA2338"/>
    <w:rsid w:val="00CA4728"/>
    <w:rsid w:val="00CB0B3A"/>
    <w:rsid w:val="00CB465E"/>
    <w:rsid w:val="00CB7296"/>
    <w:rsid w:val="00CC2136"/>
    <w:rsid w:val="00CC3766"/>
    <w:rsid w:val="00CC442C"/>
    <w:rsid w:val="00CC4E23"/>
    <w:rsid w:val="00CC6366"/>
    <w:rsid w:val="00CC6588"/>
    <w:rsid w:val="00CC6A4E"/>
    <w:rsid w:val="00CD0C0B"/>
    <w:rsid w:val="00CD1567"/>
    <w:rsid w:val="00CD284B"/>
    <w:rsid w:val="00CD37A5"/>
    <w:rsid w:val="00CD5D3E"/>
    <w:rsid w:val="00CE18BD"/>
    <w:rsid w:val="00CE5AA8"/>
    <w:rsid w:val="00CE5B61"/>
    <w:rsid w:val="00CE5C0C"/>
    <w:rsid w:val="00CE5F66"/>
    <w:rsid w:val="00CF11C0"/>
    <w:rsid w:val="00CF173A"/>
    <w:rsid w:val="00CF251C"/>
    <w:rsid w:val="00CF2538"/>
    <w:rsid w:val="00CF4C29"/>
    <w:rsid w:val="00CF60B9"/>
    <w:rsid w:val="00CF7E3A"/>
    <w:rsid w:val="00D00B9E"/>
    <w:rsid w:val="00D015D2"/>
    <w:rsid w:val="00D04980"/>
    <w:rsid w:val="00D06182"/>
    <w:rsid w:val="00D07914"/>
    <w:rsid w:val="00D13031"/>
    <w:rsid w:val="00D13471"/>
    <w:rsid w:val="00D14A88"/>
    <w:rsid w:val="00D16219"/>
    <w:rsid w:val="00D16A85"/>
    <w:rsid w:val="00D16DC3"/>
    <w:rsid w:val="00D209C9"/>
    <w:rsid w:val="00D21A59"/>
    <w:rsid w:val="00D22D72"/>
    <w:rsid w:val="00D24C24"/>
    <w:rsid w:val="00D26350"/>
    <w:rsid w:val="00D2702D"/>
    <w:rsid w:val="00D270EC"/>
    <w:rsid w:val="00D30148"/>
    <w:rsid w:val="00D309CD"/>
    <w:rsid w:val="00D32562"/>
    <w:rsid w:val="00D32719"/>
    <w:rsid w:val="00D328A9"/>
    <w:rsid w:val="00D3747F"/>
    <w:rsid w:val="00D43723"/>
    <w:rsid w:val="00D46BAF"/>
    <w:rsid w:val="00D47A2A"/>
    <w:rsid w:val="00D50A74"/>
    <w:rsid w:val="00D517B8"/>
    <w:rsid w:val="00D52A65"/>
    <w:rsid w:val="00D55BB7"/>
    <w:rsid w:val="00D573D8"/>
    <w:rsid w:val="00D60761"/>
    <w:rsid w:val="00D61E71"/>
    <w:rsid w:val="00D65641"/>
    <w:rsid w:val="00D67B01"/>
    <w:rsid w:val="00D71DF3"/>
    <w:rsid w:val="00D73C77"/>
    <w:rsid w:val="00D74A57"/>
    <w:rsid w:val="00D74CA3"/>
    <w:rsid w:val="00D77570"/>
    <w:rsid w:val="00D77CBA"/>
    <w:rsid w:val="00D841BF"/>
    <w:rsid w:val="00D94C90"/>
    <w:rsid w:val="00D94EF3"/>
    <w:rsid w:val="00D97AB8"/>
    <w:rsid w:val="00DA1425"/>
    <w:rsid w:val="00DA26C3"/>
    <w:rsid w:val="00DA4BF7"/>
    <w:rsid w:val="00DA5D07"/>
    <w:rsid w:val="00DA7A0D"/>
    <w:rsid w:val="00DA7E7C"/>
    <w:rsid w:val="00DB1345"/>
    <w:rsid w:val="00DB17C5"/>
    <w:rsid w:val="00DB298D"/>
    <w:rsid w:val="00DB7290"/>
    <w:rsid w:val="00DC0BD4"/>
    <w:rsid w:val="00DC5EE5"/>
    <w:rsid w:val="00DC6975"/>
    <w:rsid w:val="00DD08A2"/>
    <w:rsid w:val="00DD4702"/>
    <w:rsid w:val="00DD794C"/>
    <w:rsid w:val="00DE053F"/>
    <w:rsid w:val="00DE2853"/>
    <w:rsid w:val="00DE2E2F"/>
    <w:rsid w:val="00DE516A"/>
    <w:rsid w:val="00DE57A2"/>
    <w:rsid w:val="00DF03F2"/>
    <w:rsid w:val="00DF1A5E"/>
    <w:rsid w:val="00DF2E57"/>
    <w:rsid w:val="00DF2E90"/>
    <w:rsid w:val="00E02D39"/>
    <w:rsid w:val="00E0517D"/>
    <w:rsid w:val="00E11287"/>
    <w:rsid w:val="00E11529"/>
    <w:rsid w:val="00E11791"/>
    <w:rsid w:val="00E200CC"/>
    <w:rsid w:val="00E211C6"/>
    <w:rsid w:val="00E212A6"/>
    <w:rsid w:val="00E229EA"/>
    <w:rsid w:val="00E24DB0"/>
    <w:rsid w:val="00E25403"/>
    <w:rsid w:val="00E259FC"/>
    <w:rsid w:val="00E26716"/>
    <w:rsid w:val="00E332B4"/>
    <w:rsid w:val="00E3330B"/>
    <w:rsid w:val="00E335B2"/>
    <w:rsid w:val="00E40EE6"/>
    <w:rsid w:val="00E44731"/>
    <w:rsid w:val="00E4562E"/>
    <w:rsid w:val="00E5002C"/>
    <w:rsid w:val="00E50AAC"/>
    <w:rsid w:val="00E570C5"/>
    <w:rsid w:val="00E57399"/>
    <w:rsid w:val="00E57FC6"/>
    <w:rsid w:val="00E653FB"/>
    <w:rsid w:val="00E67624"/>
    <w:rsid w:val="00E73A77"/>
    <w:rsid w:val="00E73B0E"/>
    <w:rsid w:val="00E74B17"/>
    <w:rsid w:val="00E74C9E"/>
    <w:rsid w:val="00E77271"/>
    <w:rsid w:val="00E8212B"/>
    <w:rsid w:val="00E842AB"/>
    <w:rsid w:val="00E85EC8"/>
    <w:rsid w:val="00E865D3"/>
    <w:rsid w:val="00E86FB7"/>
    <w:rsid w:val="00E87560"/>
    <w:rsid w:val="00E914B2"/>
    <w:rsid w:val="00E91CAC"/>
    <w:rsid w:val="00E9324B"/>
    <w:rsid w:val="00E962D1"/>
    <w:rsid w:val="00E97A26"/>
    <w:rsid w:val="00EA0F7C"/>
    <w:rsid w:val="00EA3CF6"/>
    <w:rsid w:val="00EA545A"/>
    <w:rsid w:val="00EB071B"/>
    <w:rsid w:val="00EB1A69"/>
    <w:rsid w:val="00EB4B66"/>
    <w:rsid w:val="00EB6291"/>
    <w:rsid w:val="00EC1701"/>
    <w:rsid w:val="00EC2B00"/>
    <w:rsid w:val="00EC33AE"/>
    <w:rsid w:val="00EC4A34"/>
    <w:rsid w:val="00ED2111"/>
    <w:rsid w:val="00ED269E"/>
    <w:rsid w:val="00ED5837"/>
    <w:rsid w:val="00EE0E40"/>
    <w:rsid w:val="00EE1D47"/>
    <w:rsid w:val="00EE6D64"/>
    <w:rsid w:val="00EF31E5"/>
    <w:rsid w:val="00EF5516"/>
    <w:rsid w:val="00EF774E"/>
    <w:rsid w:val="00F0290F"/>
    <w:rsid w:val="00F1072D"/>
    <w:rsid w:val="00F1680C"/>
    <w:rsid w:val="00F16EE5"/>
    <w:rsid w:val="00F2202C"/>
    <w:rsid w:val="00F23E23"/>
    <w:rsid w:val="00F245B9"/>
    <w:rsid w:val="00F27A4C"/>
    <w:rsid w:val="00F31A60"/>
    <w:rsid w:val="00F41430"/>
    <w:rsid w:val="00F44C9E"/>
    <w:rsid w:val="00F469C8"/>
    <w:rsid w:val="00F52684"/>
    <w:rsid w:val="00F54DBF"/>
    <w:rsid w:val="00F56001"/>
    <w:rsid w:val="00F60CAA"/>
    <w:rsid w:val="00F61546"/>
    <w:rsid w:val="00F6338D"/>
    <w:rsid w:val="00F65F84"/>
    <w:rsid w:val="00F660D9"/>
    <w:rsid w:val="00F669F1"/>
    <w:rsid w:val="00F66AFE"/>
    <w:rsid w:val="00F70FE6"/>
    <w:rsid w:val="00F72B1B"/>
    <w:rsid w:val="00F7541A"/>
    <w:rsid w:val="00F77F82"/>
    <w:rsid w:val="00F80501"/>
    <w:rsid w:val="00F80FC9"/>
    <w:rsid w:val="00F81ED7"/>
    <w:rsid w:val="00F8220C"/>
    <w:rsid w:val="00F83F2B"/>
    <w:rsid w:val="00F840C1"/>
    <w:rsid w:val="00F86827"/>
    <w:rsid w:val="00F90225"/>
    <w:rsid w:val="00F903F7"/>
    <w:rsid w:val="00F91598"/>
    <w:rsid w:val="00F91912"/>
    <w:rsid w:val="00F945FA"/>
    <w:rsid w:val="00F9633A"/>
    <w:rsid w:val="00FA2050"/>
    <w:rsid w:val="00FB0CED"/>
    <w:rsid w:val="00FB7D29"/>
    <w:rsid w:val="00FC1A83"/>
    <w:rsid w:val="00FC3371"/>
    <w:rsid w:val="00FC3521"/>
    <w:rsid w:val="00FC4C8E"/>
    <w:rsid w:val="00FC61C4"/>
    <w:rsid w:val="00FD12FC"/>
    <w:rsid w:val="00FD16E7"/>
    <w:rsid w:val="00FD26CF"/>
    <w:rsid w:val="00FD3C42"/>
    <w:rsid w:val="00FD5B5D"/>
    <w:rsid w:val="00FD70D2"/>
    <w:rsid w:val="00FE04BA"/>
    <w:rsid w:val="00FE3F17"/>
    <w:rsid w:val="00FE5B6C"/>
    <w:rsid w:val="00FF066F"/>
    <w:rsid w:val="00FF2C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72"/>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rsid w:val="00A3636E"/>
    <w:rPr>
      <w:rFonts w:ascii="Lucida Grande" w:hAnsi="Lucida Grande"/>
      <w:sz w:val="18"/>
      <w:szCs w:val="18"/>
      <w:lang w:val="x-none" w:eastAsia="x-none"/>
    </w:rPr>
  </w:style>
  <w:style w:type="character" w:customStyle="1" w:styleId="TextodegloboCar">
    <w:name w:val="Texto de globo Car"/>
    <w:link w:val="Textodeglobo"/>
    <w:uiPriority w:val="99"/>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paragraph" w:customStyle="1" w:styleId="Default">
    <w:name w:val="Default"/>
    <w:uiPriority w:val="99"/>
    <w:rsid w:val="00967918"/>
    <w:pPr>
      <w:autoSpaceDE w:val="0"/>
      <w:autoSpaceDN w:val="0"/>
      <w:adjustRightInd w:val="0"/>
    </w:pPr>
    <w:rPr>
      <w:rFonts w:ascii="Arial" w:eastAsia="Times New Roman" w:hAnsi="Arial" w:cs="Arial"/>
      <w:color w:val="000000"/>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72"/>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rsid w:val="00A3636E"/>
    <w:rPr>
      <w:rFonts w:ascii="Lucida Grande" w:hAnsi="Lucida Grande"/>
      <w:sz w:val="18"/>
      <w:szCs w:val="18"/>
      <w:lang w:val="x-none" w:eastAsia="x-none"/>
    </w:rPr>
  </w:style>
  <w:style w:type="character" w:customStyle="1" w:styleId="TextodegloboCar">
    <w:name w:val="Texto de globo Car"/>
    <w:link w:val="Textodeglobo"/>
    <w:uiPriority w:val="99"/>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paragraph" w:customStyle="1" w:styleId="Default">
    <w:name w:val="Default"/>
    <w:uiPriority w:val="99"/>
    <w:rsid w:val="00967918"/>
    <w:pPr>
      <w:autoSpaceDE w:val="0"/>
      <w:autoSpaceDN w:val="0"/>
      <w:adjustRightInd w:val="0"/>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7515">
      <w:bodyDiv w:val="1"/>
      <w:marLeft w:val="0"/>
      <w:marRight w:val="0"/>
      <w:marTop w:val="0"/>
      <w:marBottom w:val="0"/>
      <w:divBdr>
        <w:top w:val="none" w:sz="0" w:space="0" w:color="auto"/>
        <w:left w:val="none" w:sz="0" w:space="0" w:color="auto"/>
        <w:bottom w:val="none" w:sz="0" w:space="0" w:color="auto"/>
        <w:right w:val="none" w:sz="0" w:space="0" w:color="auto"/>
      </w:divBdr>
    </w:div>
    <w:div w:id="154730877">
      <w:bodyDiv w:val="1"/>
      <w:marLeft w:val="0"/>
      <w:marRight w:val="0"/>
      <w:marTop w:val="0"/>
      <w:marBottom w:val="0"/>
      <w:divBdr>
        <w:top w:val="none" w:sz="0" w:space="0" w:color="auto"/>
        <w:left w:val="none" w:sz="0" w:space="0" w:color="auto"/>
        <w:bottom w:val="none" w:sz="0" w:space="0" w:color="auto"/>
        <w:right w:val="none" w:sz="0" w:space="0" w:color="auto"/>
      </w:divBdr>
    </w:div>
    <w:div w:id="224992370">
      <w:bodyDiv w:val="1"/>
      <w:marLeft w:val="0"/>
      <w:marRight w:val="0"/>
      <w:marTop w:val="0"/>
      <w:marBottom w:val="0"/>
      <w:divBdr>
        <w:top w:val="none" w:sz="0" w:space="0" w:color="auto"/>
        <w:left w:val="none" w:sz="0" w:space="0" w:color="auto"/>
        <w:bottom w:val="none" w:sz="0" w:space="0" w:color="auto"/>
        <w:right w:val="none" w:sz="0" w:space="0" w:color="auto"/>
      </w:divBdr>
    </w:div>
    <w:div w:id="432017142">
      <w:bodyDiv w:val="1"/>
      <w:marLeft w:val="0"/>
      <w:marRight w:val="0"/>
      <w:marTop w:val="0"/>
      <w:marBottom w:val="0"/>
      <w:divBdr>
        <w:top w:val="none" w:sz="0" w:space="0" w:color="auto"/>
        <w:left w:val="none" w:sz="0" w:space="0" w:color="auto"/>
        <w:bottom w:val="none" w:sz="0" w:space="0" w:color="auto"/>
        <w:right w:val="none" w:sz="0" w:space="0" w:color="auto"/>
      </w:divBdr>
    </w:div>
    <w:div w:id="493496481">
      <w:bodyDiv w:val="1"/>
      <w:marLeft w:val="0"/>
      <w:marRight w:val="0"/>
      <w:marTop w:val="0"/>
      <w:marBottom w:val="0"/>
      <w:divBdr>
        <w:top w:val="none" w:sz="0" w:space="0" w:color="auto"/>
        <w:left w:val="none" w:sz="0" w:space="0" w:color="auto"/>
        <w:bottom w:val="none" w:sz="0" w:space="0" w:color="auto"/>
        <w:right w:val="none" w:sz="0" w:space="0" w:color="auto"/>
      </w:divBdr>
    </w:div>
    <w:div w:id="885488945">
      <w:bodyDiv w:val="1"/>
      <w:marLeft w:val="0"/>
      <w:marRight w:val="0"/>
      <w:marTop w:val="0"/>
      <w:marBottom w:val="0"/>
      <w:divBdr>
        <w:top w:val="none" w:sz="0" w:space="0" w:color="auto"/>
        <w:left w:val="none" w:sz="0" w:space="0" w:color="auto"/>
        <w:bottom w:val="none" w:sz="0" w:space="0" w:color="auto"/>
        <w:right w:val="none" w:sz="0" w:space="0" w:color="auto"/>
      </w:divBdr>
    </w:div>
    <w:div w:id="1022585846">
      <w:bodyDiv w:val="1"/>
      <w:marLeft w:val="0"/>
      <w:marRight w:val="0"/>
      <w:marTop w:val="0"/>
      <w:marBottom w:val="0"/>
      <w:divBdr>
        <w:top w:val="none" w:sz="0" w:space="0" w:color="auto"/>
        <w:left w:val="none" w:sz="0" w:space="0" w:color="auto"/>
        <w:bottom w:val="none" w:sz="0" w:space="0" w:color="auto"/>
        <w:right w:val="none" w:sz="0" w:space="0" w:color="auto"/>
      </w:divBdr>
    </w:div>
    <w:div w:id="1161385563">
      <w:bodyDiv w:val="1"/>
      <w:marLeft w:val="0"/>
      <w:marRight w:val="0"/>
      <w:marTop w:val="0"/>
      <w:marBottom w:val="0"/>
      <w:divBdr>
        <w:top w:val="none" w:sz="0" w:space="0" w:color="auto"/>
        <w:left w:val="none" w:sz="0" w:space="0" w:color="auto"/>
        <w:bottom w:val="none" w:sz="0" w:space="0" w:color="auto"/>
        <w:right w:val="none" w:sz="0" w:space="0" w:color="auto"/>
      </w:divBdr>
    </w:div>
    <w:div w:id="1163156908">
      <w:bodyDiv w:val="1"/>
      <w:marLeft w:val="0"/>
      <w:marRight w:val="0"/>
      <w:marTop w:val="0"/>
      <w:marBottom w:val="0"/>
      <w:divBdr>
        <w:top w:val="none" w:sz="0" w:space="0" w:color="auto"/>
        <w:left w:val="none" w:sz="0" w:space="0" w:color="auto"/>
        <w:bottom w:val="none" w:sz="0" w:space="0" w:color="auto"/>
        <w:right w:val="none" w:sz="0" w:space="0" w:color="auto"/>
      </w:divBdr>
    </w:div>
    <w:div w:id="1292251496">
      <w:bodyDiv w:val="1"/>
      <w:marLeft w:val="0"/>
      <w:marRight w:val="0"/>
      <w:marTop w:val="0"/>
      <w:marBottom w:val="0"/>
      <w:divBdr>
        <w:top w:val="none" w:sz="0" w:space="0" w:color="auto"/>
        <w:left w:val="none" w:sz="0" w:space="0" w:color="auto"/>
        <w:bottom w:val="none" w:sz="0" w:space="0" w:color="auto"/>
        <w:right w:val="none" w:sz="0" w:space="0" w:color="auto"/>
      </w:divBdr>
    </w:div>
    <w:div w:id="1326934721">
      <w:bodyDiv w:val="1"/>
      <w:marLeft w:val="0"/>
      <w:marRight w:val="0"/>
      <w:marTop w:val="0"/>
      <w:marBottom w:val="0"/>
      <w:divBdr>
        <w:top w:val="none" w:sz="0" w:space="0" w:color="auto"/>
        <w:left w:val="none" w:sz="0" w:space="0" w:color="auto"/>
        <w:bottom w:val="none" w:sz="0" w:space="0" w:color="auto"/>
        <w:right w:val="none" w:sz="0" w:space="0" w:color="auto"/>
      </w:divBdr>
    </w:div>
    <w:div w:id="1739133256">
      <w:bodyDiv w:val="1"/>
      <w:marLeft w:val="0"/>
      <w:marRight w:val="0"/>
      <w:marTop w:val="0"/>
      <w:marBottom w:val="0"/>
      <w:divBdr>
        <w:top w:val="none" w:sz="0" w:space="0" w:color="auto"/>
        <w:left w:val="none" w:sz="0" w:space="0" w:color="auto"/>
        <w:bottom w:val="none" w:sz="0" w:space="0" w:color="auto"/>
        <w:right w:val="none" w:sz="0" w:space="0" w:color="auto"/>
      </w:divBdr>
    </w:div>
    <w:div w:id="1750880230">
      <w:bodyDiv w:val="1"/>
      <w:marLeft w:val="0"/>
      <w:marRight w:val="0"/>
      <w:marTop w:val="0"/>
      <w:marBottom w:val="0"/>
      <w:divBdr>
        <w:top w:val="none" w:sz="0" w:space="0" w:color="auto"/>
        <w:left w:val="none" w:sz="0" w:space="0" w:color="auto"/>
        <w:bottom w:val="none" w:sz="0" w:space="0" w:color="auto"/>
        <w:right w:val="none" w:sz="0" w:space="0" w:color="auto"/>
      </w:divBdr>
    </w:div>
    <w:div w:id="1882784494">
      <w:bodyDiv w:val="1"/>
      <w:marLeft w:val="0"/>
      <w:marRight w:val="0"/>
      <w:marTop w:val="0"/>
      <w:marBottom w:val="0"/>
      <w:divBdr>
        <w:top w:val="none" w:sz="0" w:space="0" w:color="auto"/>
        <w:left w:val="none" w:sz="0" w:space="0" w:color="auto"/>
        <w:bottom w:val="none" w:sz="0" w:space="0" w:color="auto"/>
        <w:right w:val="none" w:sz="0" w:space="0" w:color="auto"/>
      </w:divBdr>
    </w:div>
    <w:div w:id="1956328720">
      <w:bodyDiv w:val="1"/>
      <w:marLeft w:val="0"/>
      <w:marRight w:val="0"/>
      <w:marTop w:val="0"/>
      <w:marBottom w:val="0"/>
      <w:divBdr>
        <w:top w:val="none" w:sz="0" w:space="0" w:color="auto"/>
        <w:left w:val="none" w:sz="0" w:space="0" w:color="auto"/>
        <w:bottom w:val="none" w:sz="0" w:space="0" w:color="auto"/>
        <w:right w:val="none" w:sz="0" w:space="0" w:color="auto"/>
      </w:divBdr>
    </w:div>
    <w:div w:id="2139375143">
      <w:bodyDiv w:val="1"/>
      <w:marLeft w:val="0"/>
      <w:marRight w:val="0"/>
      <w:marTop w:val="0"/>
      <w:marBottom w:val="0"/>
      <w:divBdr>
        <w:top w:val="none" w:sz="0" w:space="0" w:color="auto"/>
        <w:left w:val="none" w:sz="0" w:space="0" w:color="auto"/>
        <w:bottom w:val="none" w:sz="0" w:space="0" w:color="auto"/>
        <w:right w:val="none" w:sz="0" w:space="0" w:color="auto"/>
      </w:divBdr>
    </w:div>
    <w:div w:id="214703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hyperlink" Target="mailto:transparencia@poderjudicialcampeche.gob.m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5.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5" Type="http://schemas.openxmlformats.org/officeDocument/2006/relationships/settings" Target="settings.xml"/><Relationship Id="rId15" Type="http://schemas.openxmlformats.org/officeDocument/2006/relationships/control" Target="activeX/activeX4.xm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http://www.poderjudicialcampeche.gob.mx/transparencia/index.htm" TargetMode="External"/><Relationship Id="rId4" Type="http://schemas.microsoft.com/office/2007/relationships/stylesWithEffects" Target="stylesWithEffects.xml"/><Relationship Id="rId9" Type="http://schemas.openxmlformats.org/officeDocument/2006/relationships/hyperlink" Target="https://poderjudicialcampeche.gob.mx/Transparencia/buzon_SI-agrega_solicitud.htm?" TargetMode="External"/><Relationship Id="rId14" Type="http://schemas.openxmlformats.org/officeDocument/2006/relationships/image" Target="media/image2.w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852E4-0920-4F11-BC41-06D083E9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2478</Words>
  <Characters>13630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16076</CharactersWithSpaces>
  <SharedDoc>false</SharedDoc>
  <HLinks>
    <vt:vector size="18" baseType="variant">
      <vt:variant>
        <vt:i4>2621442</vt:i4>
      </vt:variant>
      <vt:variant>
        <vt:i4>6</vt:i4>
      </vt:variant>
      <vt:variant>
        <vt:i4>0</vt:i4>
      </vt:variant>
      <vt:variant>
        <vt:i4>5</vt:i4>
      </vt:variant>
      <vt:variant>
        <vt:lpwstr>mailto:cjl.cvie.cjcam@hotmail.com</vt:lpwstr>
      </vt:variant>
      <vt:variant>
        <vt:lpwstr/>
      </vt:variant>
      <vt:variant>
        <vt:i4>1835050</vt:i4>
      </vt:variant>
      <vt:variant>
        <vt:i4>3</vt:i4>
      </vt:variant>
      <vt:variant>
        <vt:i4>0</vt:i4>
      </vt:variant>
      <vt:variant>
        <vt:i4>5</vt:i4>
      </vt:variant>
      <vt:variant>
        <vt:lpwstr>mailto:admcontraloriainternapjc@hotmail.com</vt:lpwstr>
      </vt:variant>
      <vt:variant>
        <vt:lpwstr/>
      </vt:variant>
      <vt:variant>
        <vt:i4>5570616</vt:i4>
      </vt:variant>
      <vt:variant>
        <vt:i4>0</vt:i4>
      </vt:variant>
      <vt:variant>
        <vt:i4>0</vt:i4>
      </vt:variant>
      <vt:variant>
        <vt:i4>5</vt:i4>
      </vt:variant>
      <vt:variant>
        <vt:lpwstr>mailto:contraloriainterna@poderjudicialcampeche.gob.mx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Licda. Liz Antonia</dc:creator>
  <cp:lastModifiedBy>Artemio Montalvo Cambrano</cp:lastModifiedBy>
  <cp:revision>2</cp:revision>
  <cp:lastPrinted>2020-09-18T22:06:00Z</cp:lastPrinted>
  <dcterms:created xsi:type="dcterms:W3CDTF">2020-09-18T22:12:00Z</dcterms:created>
  <dcterms:modified xsi:type="dcterms:W3CDTF">2020-09-18T22:12:00Z</dcterms:modified>
</cp:coreProperties>
</file>